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0F" w:rsidRPr="00447AC7" w:rsidRDefault="00EB200F" w:rsidP="00EB200F">
      <w:pPr>
        <w:jc w:val="center"/>
        <w:rPr>
          <w:rFonts w:ascii="Times New Roman" w:hAnsi="Times New Roman"/>
          <w:b/>
          <w:sz w:val="40"/>
          <w:szCs w:val="40"/>
          <w:lang w:val="de-DE"/>
        </w:rPr>
      </w:pPr>
      <w:r w:rsidRPr="00447AC7">
        <w:rPr>
          <w:rFonts w:ascii="Times New Roman" w:hAnsi="Times New Roman"/>
          <w:b/>
          <w:sz w:val="40"/>
          <w:szCs w:val="40"/>
          <w:lang w:val="de-DE"/>
        </w:rPr>
        <w:t xml:space="preserve">TESTS ZUR FERTIGKEIT SCHREIBEN </w:t>
      </w:r>
    </w:p>
    <w:p w:rsidR="00EB200F" w:rsidRPr="00447AC7" w:rsidRDefault="00EB200F" w:rsidP="00EB200F">
      <w:pPr>
        <w:jc w:val="center"/>
        <w:rPr>
          <w:rFonts w:ascii="Times New Roman" w:hAnsi="Times New Roman"/>
          <w:sz w:val="40"/>
          <w:szCs w:val="40"/>
          <w:lang w:val="de-DE"/>
        </w:rPr>
      </w:pPr>
      <w:r w:rsidRPr="00447AC7">
        <w:rPr>
          <w:rFonts w:ascii="Times New Roman" w:hAnsi="Times New Roman"/>
          <w:b/>
          <w:sz w:val="40"/>
          <w:szCs w:val="40"/>
          <w:lang w:val="de-DE"/>
        </w:rPr>
        <w:t>AUF DEN STUFEN A2 UND B1</w:t>
      </w:r>
    </w:p>
    <w:p w:rsidR="00EB200F" w:rsidRPr="00447AC7" w:rsidRDefault="00EB200F" w:rsidP="00EB200F">
      <w:pPr>
        <w:jc w:val="center"/>
        <w:rPr>
          <w:rFonts w:ascii="Times New Roman" w:hAnsi="Times New Roman"/>
          <w:b/>
          <w:sz w:val="40"/>
          <w:szCs w:val="40"/>
          <w:lang w:val="de-DE"/>
        </w:rPr>
      </w:pPr>
      <w:r w:rsidRPr="00447AC7">
        <w:rPr>
          <w:rFonts w:ascii="Times New Roman" w:hAnsi="Times New Roman"/>
          <w:b/>
          <w:sz w:val="40"/>
          <w:szCs w:val="40"/>
          <w:lang w:val="de-DE"/>
        </w:rPr>
        <w:t xml:space="preserve">BÀI THI DÀNH CHO KỸ NĂNG VIẾT </w:t>
      </w:r>
    </w:p>
    <w:p w:rsidR="00EB200F" w:rsidRPr="00EB200F" w:rsidRDefault="00EB200F" w:rsidP="00EB200F">
      <w:pPr>
        <w:jc w:val="center"/>
        <w:rPr>
          <w:rFonts w:ascii="Times New Roman" w:hAnsi="Times New Roman"/>
          <w:b/>
          <w:sz w:val="40"/>
          <w:szCs w:val="40"/>
        </w:rPr>
      </w:pPr>
      <w:r w:rsidRPr="00EB200F">
        <w:rPr>
          <w:rFonts w:ascii="Times New Roman" w:hAnsi="Times New Roman"/>
          <w:b/>
          <w:sz w:val="40"/>
          <w:szCs w:val="40"/>
        </w:rPr>
        <w:t>Ở TRÌNH ĐỘ A2 VÀ B1</w:t>
      </w:r>
    </w:p>
    <w:p w:rsidR="00EB200F" w:rsidRPr="00EB200F" w:rsidRDefault="00EB200F" w:rsidP="00EB200F">
      <w:pPr>
        <w:jc w:val="center"/>
        <w:rPr>
          <w:rFonts w:ascii="Times New Roman" w:hAnsi="Times New Roman"/>
          <w:b/>
          <w:sz w:val="40"/>
          <w:szCs w:val="40"/>
        </w:rPr>
      </w:pPr>
    </w:p>
    <w:p w:rsidR="003E25EA" w:rsidRDefault="00EB200F">
      <w:pPr>
        <w:rPr>
          <w:rFonts w:ascii="Times New Roman" w:hAnsi="Times New Roman"/>
          <w:b/>
          <w:sz w:val="32"/>
          <w:szCs w:val="32"/>
        </w:rPr>
      </w:pPr>
      <w:r w:rsidRPr="00447AC7">
        <w:rPr>
          <w:rFonts w:ascii="Times New Roman" w:hAnsi="Times New Roman"/>
          <w:b/>
          <w:sz w:val="32"/>
          <w:szCs w:val="32"/>
        </w:rPr>
        <w:t>Name:</w:t>
      </w:r>
      <w:r w:rsidRPr="00447AC7">
        <w:rPr>
          <w:rFonts w:ascii="Times New Roman" w:hAnsi="Times New Roman"/>
          <w:b/>
          <w:sz w:val="32"/>
          <w:szCs w:val="32"/>
        </w:rPr>
        <w:tab/>
      </w:r>
      <w:r w:rsidRPr="00447AC7">
        <w:rPr>
          <w:rFonts w:ascii="Times New Roman" w:hAnsi="Times New Roman"/>
          <w:b/>
          <w:sz w:val="32"/>
          <w:szCs w:val="32"/>
        </w:rPr>
        <w:tab/>
        <w:t>Luong Thi Huyen Trang</w:t>
      </w:r>
    </w:p>
    <w:p w:rsidR="00EB200F" w:rsidRPr="00EB200F" w:rsidRDefault="00EB200F" w:rsidP="00EB200F">
      <w:pPr>
        <w:rPr>
          <w:rFonts w:ascii="Times New Roman" w:hAnsi="Times New Roman"/>
          <w:b/>
          <w:sz w:val="32"/>
          <w:szCs w:val="32"/>
          <w:lang w:val="de-DE"/>
        </w:rPr>
      </w:pPr>
      <w:r w:rsidRPr="00EB200F">
        <w:rPr>
          <w:rFonts w:ascii="Times New Roman" w:hAnsi="Times New Roman"/>
          <w:b/>
          <w:sz w:val="32"/>
          <w:szCs w:val="32"/>
          <w:lang w:val="de-DE"/>
        </w:rPr>
        <w:t xml:space="preserve">Betreuerin: </w:t>
      </w:r>
      <w:r w:rsidRPr="00EB200F">
        <w:rPr>
          <w:rFonts w:ascii="Times New Roman" w:hAnsi="Times New Roman"/>
          <w:b/>
          <w:sz w:val="32"/>
          <w:szCs w:val="32"/>
          <w:lang w:val="de-DE"/>
        </w:rPr>
        <w:tab/>
        <w:t>MA. Tran Thi Hanh</w:t>
      </w:r>
    </w:p>
    <w:p w:rsidR="00EB200F" w:rsidRPr="00447AC7" w:rsidRDefault="00EB200F" w:rsidP="00EB200F">
      <w:pPr>
        <w:jc w:val="center"/>
        <w:rPr>
          <w:rFonts w:ascii="Times New Roman" w:hAnsi="Times New Roman"/>
          <w:b/>
          <w:sz w:val="28"/>
          <w:szCs w:val="28"/>
          <w:lang w:val="de-DE"/>
        </w:rPr>
      </w:pPr>
      <w:r w:rsidRPr="00447AC7">
        <w:rPr>
          <w:rFonts w:ascii="Times New Roman" w:hAnsi="Times New Roman"/>
          <w:b/>
          <w:sz w:val="28"/>
          <w:szCs w:val="28"/>
          <w:lang w:val="de-DE"/>
        </w:rPr>
        <w:t>ZUSAMMENFASSUNG</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Titel der Arbeit:</w:t>
      </w:r>
      <w:r w:rsidRPr="00447AC7">
        <w:rPr>
          <w:rFonts w:ascii="Times New Roman" w:hAnsi="Times New Roman"/>
          <w:sz w:val="26"/>
          <w:szCs w:val="26"/>
          <w:lang w:val="de-DE"/>
        </w:rPr>
        <w:tab/>
        <w:t>Tests zur Fertigkeit Schreiben auf den Stufen A2 und B1</w:t>
      </w:r>
      <w:r w:rsidRPr="00447AC7">
        <w:rPr>
          <w:rFonts w:ascii="Times New Roman" w:hAnsi="Times New Roman"/>
          <w:sz w:val="26"/>
          <w:szCs w:val="26"/>
          <w:lang w:val="de-DE"/>
        </w:rPr>
        <w:tab/>
      </w:r>
    </w:p>
    <w:p w:rsidR="00EB200F" w:rsidRPr="00EB200F" w:rsidRDefault="00EB200F" w:rsidP="00EB200F">
      <w:pPr>
        <w:rPr>
          <w:rFonts w:ascii="Times New Roman" w:hAnsi="Times New Roman"/>
          <w:sz w:val="26"/>
          <w:szCs w:val="26"/>
          <w:lang w:val="de-DE"/>
        </w:rPr>
      </w:pPr>
      <w:r w:rsidRPr="00EB200F">
        <w:rPr>
          <w:rFonts w:ascii="Times New Roman" w:hAnsi="Times New Roman"/>
          <w:sz w:val="26"/>
          <w:szCs w:val="26"/>
          <w:lang w:val="de-DE"/>
        </w:rPr>
        <w:t xml:space="preserve">Name: </w:t>
      </w:r>
      <w:r w:rsidRPr="00EB200F">
        <w:rPr>
          <w:rFonts w:ascii="Times New Roman" w:hAnsi="Times New Roman"/>
          <w:sz w:val="26"/>
          <w:szCs w:val="26"/>
          <w:lang w:val="de-DE"/>
        </w:rPr>
        <w:tab/>
      </w:r>
      <w:r w:rsidRPr="00EB200F">
        <w:rPr>
          <w:rFonts w:ascii="Times New Roman" w:hAnsi="Times New Roman"/>
          <w:sz w:val="26"/>
          <w:szCs w:val="26"/>
          <w:lang w:val="de-DE"/>
        </w:rPr>
        <w:tab/>
        <w:t>Luong Thi Huyen Trang</w:t>
      </w:r>
    </w:p>
    <w:p w:rsidR="00EB200F" w:rsidRPr="00EB200F" w:rsidRDefault="00EB200F" w:rsidP="00EB200F">
      <w:pPr>
        <w:spacing w:line="360" w:lineRule="auto"/>
        <w:jc w:val="both"/>
        <w:rPr>
          <w:rFonts w:ascii="Times New Roman" w:hAnsi="Times New Roman"/>
          <w:sz w:val="26"/>
          <w:szCs w:val="26"/>
          <w:lang w:val="de-DE"/>
        </w:rPr>
      </w:pPr>
      <w:r w:rsidRPr="00EB200F">
        <w:rPr>
          <w:rFonts w:ascii="Times New Roman" w:hAnsi="Times New Roman"/>
          <w:sz w:val="26"/>
          <w:szCs w:val="26"/>
          <w:lang w:val="de-DE"/>
        </w:rPr>
        <w:t xml:space="preserve">Gegendstand dieser Arbeit sind Tests zur Fertigkeit Schreiben auf den Stufen A2 und B1. In dieser Arbeit sollen folgende Fragen beantwortet werden: “Was wird im Prüfungsteil “Schreiben” getestet?”; “Gibt es Zusammenhang zwischen den Schreibhandlungen in den Prüfungsaufgaben und der Kann-Beschreibung in den Referenzrahmen?”; “Nach welchen Kriterien wird die Leistung der Prüflinge bewertet?”; “Wird bei der Bewertung eine hohe Validität/ Reliabilität/ Objektivität erreicht?” Mögliche Verbesserungsvorschläge sollen gemacht werden, um die Probleme der Bewertung des schriftlichen Ausdrucks zu vermeiden. Diese Arbeit bedient sich einer Kombination von deduktiven und induktiven Methoden. Informationen aus vielen Quellen werden versammelt, analysiert und zusammengefasst. Die Analyse ist eine wichtige Methode der Arbeit. </w:t>
      </w:r>
    </w:p>
    <w:p w:rsidR="00EB200F" w:rsidRPr="00585C88"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 xml:space="preserve">Forschungsergebnisse sind wie Folgendes: Bei den drei untersuchten Prüfungen gibt es </w:t>
      </w:r>
      <w:r w:rsidRPr="00EB200F">
        <w:rPr>
          <w:rFonts w:ascii="Times New Roman" w:hAnsi="Times New Roman"/>
          <w:sz w:val="26"/>
          <w:szCs w:val="26"/>
          <w:lang w:val="de-DE"/>
        </w:rPr>
        <w:t xml:space="preserve">Zusammenhang zwischen den Schreibhandlungen in den Prüfungsaufgaben und der </w:t>
      </w:r>
      <w:r w:rsidRPr="00EB200F">
        <w:rPr>
          <w:rFonts w:ascii="Times New Roman" w:hAnsi="Times New Roman"/>
          <w:sz w:val="26"/>
          <w:szCs w:val="26"/>
          <w:lang w:val="de-DE"/>
        </w:rPr>
        <w:lastRenderedPageBreak/>
        <w:t xml:space="preserve">Kann-Beschreibung in den Referenzrahmen. In den Bewertungskriterien dieser Prüfungen werden oftmals die Verständlichkeit und Nachvollziehbarkeit der Lernerproduktionen erwähnt, was leicht zur Subjektivität des Bewerters führen kann. Bei der Prüfung DSD I gibt es das Bewertungskriterium “Gesamteindruck”, wobei es nicht leicht ist, eine hohe Reliabilität und Objektivität zu erreichen. Außerdem kann die Bewertung dieses Kriteriums zur </w:t>
      </w:r>
      <w:r w:rsidRPr="00447AC7">
        <w:rPr>
          <w:rFonts w:ascii="Times New Roman" w:hAnsi="Times New Roman"/>
          <w:sz w:val="26"/>
          <w:szCs w:val="26"/>
          <w:lang w:val="de-DE"/>
        </w:rPr>
        <w:t>Doppelsanktionierung führen. Viele Deskriptoren in den Bewertungskriterien der drei Prüfungen werden sehr knapp formuliert und sind nicht deutlich genug, deshalb kann es für die Bewerter schwer zu bewerten sein. Bei den Analysen von einigen Bewertungskriterien werden Verbesserungsvorschläge gemacht, um den Gütekriterien der Testtheorie so nah wie möglich zu kommen.</w:t>
      </w:r>
    </w:p>
    <w:p w:rsidR="00EB200F" w:rsidRPr="00447AC7" w:rsidRDefault="00EB200F" w:rsidP="00EB200F">
      <w:pPr>
        <w:jc w:val="center"/>
        <w:rPr>
          <w:rFonts w:ascii="Times New Roman" w:hAnsi="Times New Roman"/>
          <w:b/>
          <w:sz w:val="28"/>
          <w:szCs w:val="28"/>
          <w:lang w:val="de-DE"/>
        </w:rPr>
      </w:pPr>
      <w:r w:rsidRPr="00447AC7">
        <w:rPr>
          <w:rFonts w:ascii="Times New Roman" w:hAnsi="Times New Roman"/>
          <w:b/>
          <w:sz w:val="28"/>
          <w:szCs w:val="28"/>
          <w:lang w:val="de-DE"/>
        </w:rPr>
        <w:t>TÓM TẮT</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Tên đề tài:</w:t>
      </w:r>
      <w:r w:rsidRPr="00447AC7">
        <w:rPr>
          <w:rFonts w:ascii="Times New Roman" w:hAnsi="Times New Roman"/>
          <w:sz w:val="26"/>
          <w:szCs w:val="26"/>
          <w:lang w:val="de-DE"/>
        </w:rPr>
        <w:tab/>
      </w:r>
      <w:r w:rsidRPr="00447AC7">
        <w:rPr>
          <w:rFonts w:ascii="Times New Roman" w:hAnsi="Times New Roman"/>
          <w:sz w:val="26"/>
          <w:szCs w:val="26"/>
          <w:lang w:val="de-DE"/>
        </w:rPr>
        <w:tab/>
      </w:r>
      <w:r w:rsidRPr="00447AC7">
        <w:rPr>
          <w:rFonts w:ascii="Times New Roman" w:hAnsi="Times New Roman"/>
          <w:sz w:val="26"/>
          <w:szCs w:val="26"/>
          <w:lang w:val="de-DE"/>
        </w:rPr>
        <w:tab/>
        <w:t>Bài thi dành cho kỹ năng Viết ở trình độ A2 và B1</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Họ và tên sinh viên:</w:t>
      </w:r>
      <w:r w:rsidRPr="00447AC7">
        <w:rPr>
          <w:rFonts w:ascii="Times New Roman" w:hAnsi="Times New Roman"/>
          <w:sz w:val="26"/>
          <w:szCs w:val="26"/>
          <w:lang w:val="de-DE"/>
        </w:rPr>
        <w:tab/>
      </w:r>
      <w:r w:rsidRPr="00447AC7">
        <w:rPr>
          <w:rFonts w:ascii="Times New Roman" w:hAnsi="Times New Roman"/>
          <w:sz w:val="26"/>
          <w:szCs w:val="26"/>
          <w:lang w:val="de-DE"/>
        </w:rPr>
        <w:tab/>
        <w:t>Lương Thị Huyền Trang</w:t>
      </w:r>
    </w:p>
    <w:p w:rsidR="00EB200F" w:rsidRPr="00447AC7"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 xml:space="preserve">Đối tượng nghiên cứu của bài khóa luận là các bài thi dành cho kỹ năng Viết ở trình độ A2 và B1. Bài nghiên cứu nhằm trả lời các câu hỏi: „Điều gì được đánh giá kiểm </w:t>
      </w:r>
      <w:r>
        <w:rPr>
          <w:rFonts w:ascii="Times New Roman" w:hAnsi="Times New Roman"/>
          <w:sz w:val="26"/>
          <w:szCs w:val="26"/>
          <w:lang w:val="de-DE"/>
        </w:rPr>
        <w:t>t</w:t>
      </w:r>
      <w:r w:rsidRPr="00447AC7">
        <w:rPr>
          <w:rFonts w:ascii="Times New Roman" w:hAnsi="Times New Roman"/>
          <w:sz w:val="26"/>
          <w:szCs w:val="26"/>
          <w:lang w:val="de-DE"/>
        </w:rPr>
        <w:t xml:space="preserve">ra trong phần thi Viết?“; „Giữa các hành động viết được đặt ra trong đề bài và sự mô tả các trình độ của kỹ năng Viết trong Khung tham chiếu liệu có mối quan hệ không?“; „Bài làm của thí sinh được đánh giá theo những tiêu chí nào?“; „Sự đánh giá đó có đảm bảo tính hiệu lực, tính tin cậy và tính khách quan không?“ Bài nghiên cứu cần đề xuất những giải pháp có thể nhằm giúp hạn chế các vấn đề có trong quá trình đánh giá bài thi. Bài khóa luận có sự kết hợp giữa việc sử dụng phương pháp quy nạp và phương pháp diễn dịch: thông tin từ nhiều nguồn tin cậy được tổng hợp, phân tích và đưa ra nhận xét. Phương pháp phân tích đóng vai trò quan trọng trong bài. </w:t>
      </w:r>
    </w:p>
    <w:p w:rsidR="00EB200F" w:rsidRPr="00447AC7"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 xml:space="preserve">Bài nghiên cứu thu được kết quả như sau: Ở cả ba kỳ thi được chọn để nghiên cứu đều có sự kết nối giữa các hành động viết được đặt ra trong đề bài và sự mô tả các trình độ của kỹ năng Viết trong Khung tham chiếu. Trong bảng tiêu chí đánh giá của các kỳ thi </w:t>
      </w:r>
      <w:r w:rsidRPr="00447AC7">
        <w:rPr>
          <w:rFonts w:ascii="Times New Roman" w:hAnsi="Times New Roman"/>
          <w:sz w:val="26"/>
          <w:szCs w:val="26"/>
          <w:lang w:val="de-DE"/>
        </w:rPr>
        <w:lastRenderedPageBreak/>
        <w:t>này, „độ dễ hiểu“ trong bài làm của thí sinh thường được đề cập tới, và tiêu chí này khiến dễ dẫn tới sự đánh giá mang tính chủ quan. Ở kỳ thi DSD I có xuất hiện tiêu chí đánh giá „Ấn tượng chung“, tiêu chí này khiến khó dẫn tới sự đánh giá mang tính khách quan và tin cậy cao.  Ngoài ra sự đánh giá bài thi theo tiêu chí con của tiêu chí này (cụ thể là</w:t>
      </w:r>
      <w:r>
        <w:rPr>
          <w:rFonts w:ascii="Times New Roman" w:hAnsi="Times New Roman"/>
          <w:sz w:val="26"/>
          <w:szCs w:val="26"/>
          <w:lang w:val="de-DE"/>
        </w:rPr>
        <w:t xml:space="preserve"> </w:t>
      </w:r>
      <w:r w:rsidRPr="00447AC7">
        <w:rPr>
          <w:rFonts w:ascii="Times New Roman" w:hAnsi="Times New Roman"/>
          <w:sz w:val="26"/>
          <w:szCs w:val="26"/>
          <w:lang w:val="de-DE"/>
        </w:rPr>
        <w:t>„Cấu trúc“) còn có thể dẫn tới việc đánh giá lặp. Trong bảng tiêu chí đánh giá của các kỳ thi này, nhiều đoạn mô tả về cách chấm/ cho điểm còn sơ sài, chưa đủ rõ ràng. Đối với một số tiêu chí cụ thể, bài nghiên cứu đã đưa ra  các giải pháp đề xuất, nhằm giúp sự đánh giá bài làm của thí sinh đảm bảo được tính hiệu lực, tin cậy và khách quan.</w:t>
      </w:r>
    </w:p>
    <w:p w:rsidR="00EB200F" w:rsidRPr="00447AC7" w:rsidRDefault="00EB200F" w:rsidP="00EB200F">
      <w:pPr>
        <w:jc w:val="center"/>
        <w:rPr>
          <w:rFonts w:ascii="Times New Roman" w:hAnsi="Times New Roman"/>
          <w:b/>
          <w:sz w:val="32"/>
          <w:szCs w:val="32"/>
          <w:lang w:val="de-DE"/>
        </w:rPr>
      </w:pPr>
      <w:r w:rsidRPr="00447AC7">
        <w:rPr>
          <w:rFonts w:ascii="Times New Roman" w:hAnsi="Times New Roman"/>
          <w:b/>
          <w:sz w:val="32"/>
          <w:szCs w:val="32"/>
          <w:lang w:val="de-DE"/>
        </w:rPr>
        <w:t>INHALTSVERZEICHNIS</w:t>
      </w:r>
    </w:p>
    <w:p w:rsidR="00EB200F" w:rsidRPr="00447AC7" w:rsidRDefault="00EB200F" w:rsidP="00EB200F">
      <w:pPr>
        <w:ind w:left="7920"/>
        <w:jc w:val="center"/>
        <w:rPr>
          <w:rFonts w:ascii="Times New Roman" w:hAnsi="Times New Roman"/>
          <w:sz w:val="26"/>
          <w:szCs w:val="26"/>
          <w:lang w:val="de-DE"/>
        </w:rPr>
      </w:pPr>
      <w:r>
        <w:rPr>
          <w:rFonts w:ascii="Times New Roman" w:hAnsi="Times New Roman"/>
          <w:sz w:val="26"/>
          <w:szCs w:val="26"/>
          <w:lang w:val="de-DE"/>
        </w:rPr>
        <w:t xml:space="preserve">    </w:t>
      </w:r>
      <w:r w:rsidRPr="00447AC7">
        <w:rPr>
          <w:rFonts w:ascii="Times New Roman" w:hAnsi="Times New Roman"/>
          <w:sz w:val="26"/>
          <w:szCs w:val="26"/>
          <w:lang w:val="de-DE"/>
        </w:rPr>
        <w:t>Seite</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ZUSAMME</w:t>
      </w:r>
      <w:r>
        <w:rPr>
          <w:rFonts w:ascii="Times New Roman" w:hAnsi="Times New Roman"/>
          <w:sz w:val="26"/>
          <w:szCs w:val="26"/>
          <w:lang w:val="de-DE"/>
        </w:rPr>
        <w:t>NFASSUNG (DEUTSCH)</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iv</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ZUSAMMENFASSUNG (VIETNAMESISCH)</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v</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EIDESSTATTLICHE ERKLÄRUNG</w:t>
      </w:r>
      <w:r w:rsidRPr="00447AC7">
        <w:rPr>
          <w:rFonts w:ascii="Times New Roman" w:hAnsi="Times New Roman"/>
          <w:sz w:val="26"/>
          <w:szCs w:val="26"/>
          <w:lang w:val="de-DE"/>
        </w:rPr>
        <w:tab/>
      </w:r>
      <w:r w:rsidRPr="00447AC7">
        <w:rPr>
          <w:rFonts w:ascii="Times New Roman" w:hAnsi="Times New Roman"/>
          <w:sz w:val="26"/>
          <w:szCs w:val="26"/>
          <w:lang w:val="de-DE"/>
        </w:rPr>
        <w:tab/>
      </w:r>
      <w:r w:rsidRPr="00447AC7">
        <w:rPr>
          <w:rFonts w:ascii="Times New Roman" w:hAnsi="Times New Roman"/>
          <w:sz w:val="26"/>
          <w:szCs w:val="26"/>
          <w:lang w:val="de-DE"/>
        </w:rPr>
        <w:tab/>
      </w:r>
      <w:r w:rsidRPr="00447AC7">
        <w:rPr>
          <w:rFonts w:ascii="Times New Roman" w:hAnsi="Times New Roman"/>
          <w:sz w:val="26"/>
          <w:szCs w:val="26"/>
          <w:lang w:val="de-DE"/>
        </w:rPr>
        <w:tab/>
      </w:r>
      <w:r w:rsidRPr="00447AC7">
        <w:rPr>
          <w:rFonts w:ascii="Times New Roman" w:hAnsi="Times New Roman"/>
          <w:sz w:val="26"/>
          <w:szCs w:val="26"/>
          <w:lang w:val="de-DE"/>
        </w:rPr>
        <w:tab/>
      </w:r>
      <w:r w:rsidRPr="00447AC7">
        <w:rPr>
          <w:rFonts w:ascii="Times New Roman" w:hAnsi="Times New Roman"/>
          <w:sz w:val="26"/>
          <w:szCs w:val="26"/>
          <w:lang w:val="de-DE"/>
        </w:rPr>
        <w:tab/>
      </w:r>
      <w:r>
        <w:rPr>
          <w:rFonts w:ascii="Times New Roman" w:hAnsi="Times New Roman"/>
          <w:sz w:val="26"/>
          <w:szCs w:val="26"/>
          <w:lang w:val="de-DE"/>
        </w:rPr>
        <w:t xml:space="preserve">           vi</w:t>
      </w:r>
    </w:p>
    <w:p w:rsidR="00EB200F" w:rsidRPr="00447AC7" w:rsidRDefault="00EB200F" w:rsidP="00EB200F">
      <w:pPr>
        <w:rPr>
          <w:rFonts w:ascii="Times New Roman" w:hAnsi="Times New Roman"/>
          <w:sz w:val="26"/>
          <w:szCs w:val="26"/>
          <w:lang w:val="de-DE"/>
        </w:rPr>
      </w:pPr>
      <w:r>
        <w:rPr>
          <w:rFonts w:ascii="Times New Roman" w:hAnsi="Times New Roman"/>
          <w:sz w:val="26"/>
          <w:szCs w:val="26"/>
          <w:lang w:val="de-DE"/>
        </w:rPr>
        <w:t>DANKSAGUNG</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vii</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Kapitel</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1. EINLEITUNG</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1</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1.1. Themenwahl und Forschungsgegenstand</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1</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1.2. Zielsetzung</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2</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1.3. Forschungsmethode</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2</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1.4. Aufbau der Arbeit</w:t>
      </w:r>
      <w:r w:rsidRPr="00447AC7">
        <w:rPr>
          <w:rFonts w:ascii="Times New Roman" w:hAnsi="Times New Roman"/>
          <w:sz w:val="26"/>
          <w:szCs w:val="26"/>
          <w:lang w:val="de-DE"/>
        </w:rPr>
        <w:tab/>
      </w:r>
      <w:r w:rsidRPr="00447AC7">
        <w:rPr>
          <w:rFonts w:ascii="Times New Roman" w:hAnsi="Times New Roman"/>
          <w:sz w:val="26"/>
          <w:szCs w:val="26"/>
          <w:lang w:val="de-DE"/>
        </w:rPr>
        <w:tab/>
      </w:r>
      <w:r w:rsidRPr="00447AC7">
        <w:rPr>
          <w:rFonts w:ascii="Times New Roman" w:hAnsi="Times New Roman"/>
          <w:sz w:val="26"/>
          <w:szCs w:val="26"/>
          <w:lang w:val="de-DE"/>
        </w:rPr>
        <w:tab/>
      </w:r>
      <w:r w:rsidRPr="00447AC7">
        <w:rPr>
          <w:rFonts w:ascii="Times New Roman" w:hAnsi="Times New Roman"/>
          <w:sz w:val="26"/>
          <w:szCs w:val="26"/>
          <w:lang w:val="de-DE"/>
        </w:rPr>
        <w:tab/>
      </w:r>
      <w:r w:rsidRPr="00447AC7">
        <w:rPr>
          <w:rFonts w:ascii="Times New Roman" w:hAnsi="Times New Roman"/>
          <w:sz w:val="26"/>
          <w:szCs w:val="26"/>
          <w:lang w:val="de-DE"/>
        </w:rPr>
        <w:tab/>
      </w:r>
      <w:r w:rsidRPr="00447AC7">
        <w:rPr>
          <w:rFonts w:ascii="Times New Roman" w:hAnsi="Times New Roman"/>
          <w:sz w:val="26"/>
          <w:szCs w:val="26"/>
          <w:lang w:val="de-DE"/>
        </w:rPr>
        <w:tab/>
      </w:r>
      <w:r w:rsidRPr="00447AC7">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2</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2. THEORETISCHE GRUNDLAGEN</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4</w:t>
      </w:r>
    </w:p>
    <w:p w:rsidR="00EB200F" w:rsidRPr="00EB200F" w:rsidRDefault="00EB200F" w:rsidP="00EB200F">
      <w:pPr>
        <w:spacing w:line="360" w:lineRule="auto"/>
        <w:ind w:right="-144"/>
        <w:jc w:val="both"/>
        <w:rPr>
          <w:rFonts w:ascii="Times New Roman" w:hAnsi="Times New Roman"/>
          <w:sz w:val="26"/>
          <w:szCs w:val="26"/>
          <w:lang w:val="de-DE"/>
        </w:rPr>
      </w:pPr>
      <w:r w:rsidRPr="00EB200F">
        <w:rPr>
          <w:rFonts w:ascii="Times New Roman" w:hAnsi="Times New Roman"/>
          <w:sz w:val="26"/>
          <w:szCs w:val="26"/>
          <w:lang w:val="de-DE"/>
        </w:rPr>
        <w:t>2.1. Referenzrahmen</w:t>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t xml:space="preserve"> 4</w:t>
      </w:r>
    </w:p>
    <w:p w:rsidR="00EB200F" w:rsidRPr="00EB200F" w:rsidRDefault="00EB200F" w:rsidP="00EB200F">
      <w:pPr>
        <w:spacing w:line="360" w:lineRule="auto"/>
        <w:ind w:right="-144"/>
        <w:jc w:val="both"/>
        <w:rPr>
          <w:rFonts w:ascii="Times New Roman" w:hAnsi="Times New Roman"/>
          <w:sz w:val="26"/>
          <w:szCs w:val="26"/>
          <w:lang w:val="de-DE"/>
        </w:rPr>
      </w:pPr>
      <w:r w:rsidRPr="00EB200F">
        <w:rPr>
          <w:rFonts w:ascii="Times New Roman" w:hAnsi="Times New Roman"/>
          <w:sz w:val="26"/>
          <w:szCs w:val="26"/>
          <w:lang w:val="de-DE"/>
        </w:rPr>
        <w:t xml:space="preserve">2.1.1. Der Gemeinsame europäische Referenzrahmen </w:t>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t xml:space="preserve"> 4</w:t>
      </w:r>
    </w:p>
    <w:p w:rsidR="00EB200F" w:rsidRPr="00EB200F" w:rsidRDefault="00EB200F" w:rsidP="00EB200F">
      <w:pPr>
        <w:spacing w:line="360" w:lineRule="auto"/>
        <w:ind w:right="-144"/>
        <w:jc w:val="both"/>
        <w:rPr>
          <w:rFonts w:ascii="Times New Roman" w:hAnsi="Times New Roman"/>
          <w:sz w:val="26"/>
          <w:szCs w:val="26"/>
          <w:lang w:val="de-DE"/>
        </w:rPr>
      </w:pPr>
      <w:r w:rsidRPr="00EB200F">
        <w:rPr>
          <w:rFonts w:ascii="Times New Roman" w:hAnsi="Times New Roman"/>
          <w:sz w:val="26"/>
          <w:szCs w:val="26"/>
          <w:lang w:val="de-DE"/>
        </w:rPr>
        <w:lastRenderedPageBreak/>
        <w:t xml:space="preserve">2.1.2. Der Rahmenplan “Deutsch als Fremdsprache” für das </w:t>
      </w:r>
    </w:p>
    <w:p w:rsidR="00EB200F" w:rsidRPr="00EB200F" w:rsidRDefault="00EB200F" w:rsidP="00EB200F">
      <w:pPr>
        <w:spacing w:line="360" w:lineRule="auto"/>
        <w:ind w:right="-144"/>
        <w:jc w:val="both"/>
        <w:rPr>
          <w:rFonts w:ascii="Times New Roman" w:hAnsi="Times New Roman"/>
          <w:sz w:val="26"/>
          <w:szCs w:val="26"/>
          <w:lang w:val="de-DE"/>
        </w:rPr>
      </w:pPr>
      <w:r w:rsidRPr="00EB200F">
        <w:rPr>
          <w:rFonts w:ascii="Times New Roman" w:hAnsi="Times New Roman"/>
          <w:sz w:val="26"/>
          <w:szCs w:val="26"/>
          <w:lang w:val="de-DE"/>
        </w:rPr>
        <w:t>Auslandsschulwesen</w:t>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t xml:space="preserve"> 6</w:t>
      </w:r>
    </w:p>
    <w:p w:rsidR="00EB200F" w:rsidRPr="00EB200F" w:rsidRDefault="00EB200F" w:rsidP="00EB200F">
      <w:pPr>
        <w:spacing w:line="360" w:lineRule="auto"/>
        <w:ind w:right="-144"/>
        <w:jc w:val="both"/>
        <w:rPr>
          <w:rFonts w:ascii="Times New Roman" w:hAnsi="Times New Roman"/>
          <w:sz w:val="26"/>
          <w:szCs w:val="26"/>
          <w:lang w:val="de-DE"/>
        </w:rPr>
      </w:pPr>
      <w:r w:rsidRPr="00EB200F">
        <w:rPr>
          <w:rFonts w:ascii="Times New Roman" w:hAnsi="Times New Roman"/>
          <w:sz w:val="26"/>
          <w:szCs w:val="26"/>
          <w:lang w:val="de-DE"/>
        </w:rPr>
        <w:t>2.2. Zu den Begriffen “Test” und “Prüfung”</w:t>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t xml:space="preserve"> 9</w:t>
      </w:r>
    </w:p>
    <w:p w:rsidR="00EB200F" w:rsidRPr="00EB200F" w:rsidRDefault="00EB200F" w:rsidP="00EB200F">
      <w:pPr>
        <w:spacing w:line="360" w:lineRule="auto"/>
        <w:ind w:right="-144"/>
        <w:jc w:val="both"/>
        <w:rPr>
          <w:rFonts w:ascii="Times New Roman" w:hAnsi="Times New Roman"/>
          <w:sz w:val="26"/>
          <w:szCs w:val="26"/>
          <w:lang w:val="de-DE"/>
        </w:rPr>
      </w:pPr>
      <w:r w:rsidRPr="00EB200F">
        <w:rPr>
          <w:rFonts w:ascii="Times New Roman" w:hAnsi="Times New Roman"/>
          <w:sz w:val="26"/>
          <w:szCs w:val="26"/>
          <w:lang w:val="de-DE"/>
        </w:rPr>
        <w:t>2.3. Kriterien bei der Gestaltung von Tests</w:t>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t xml:space="preserve"> 9</w:t>
      </w:r>
    </w:p>
    <w:p w:rsidR="00EB200F" w:rsidRPr="00EB200F" w:rsidRDefault="00EB200F" w:rsidP="00EB200F">
      <w:pPr>
        <w:spacing w:line="360" w:lineRule="auto"/>
        <w:ind w:right="-144"/>
        <w:jc w:val="both"/>
        <w:rPr>
          <w:rFonts w:ascii="Times New Roman" w:hAnsi="Times New Roman"/>
          <w:sz w:val="26"/>
          <w:szCs w:val="26"/>
          <w:lang w:val="de-DE"/>
        </w:rPr>
      </w:pPr>
      <w:r w:rsidRPr="00EB200F">
        <w:rPr>
          <w:rFonts w:ascii="Times New Roman" w:hAnsi="Times New Roman"/>
          <w:sz w:val="26"/>
          <w:szCs w:val="26"/>
          <w:lang w:val="de-DE"/>
        </w:rPr>
        <w:t>2.3.1. Validität</w:t>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t>10</w:t>
      </w:r>
    </w:p>
    <w:p w:rsidR="00EB200F" w:rsidRPr="00EB200F" w:rsidRDefault="00EB200F" w:rsidP="00EB200F">
      <w:pPr>
        <w:spacing w:line="360" w:lineRule="auto"/>
        <w:ind w:right="-144"/>
        <w:jc w:val="both"/>
        <w:rPr>
          <w:rFonts w:ascii="Times New Roman" w:hAnsi="Times New Roman"/>
          <w:sz w:val="26"/>
          <w:szCs w:val="26"/>
          <w:lang w:val="de-DE"/>
        </w:rPr>
      </w:pPr>
      <w:r w:rsidRPr="00EB200F">
        <w:rPr>
          <w:rFonts w:ascii="Times New Roman" w:hAnsi="Times New Roman"/>
          <w:sz w:val="26"/>
          <w:szCs w:val="26"/>
          <w:lang w:val="de-DE"/>
        </w:rPr>
        <w:t>2.3.2. Reliabilität</w:t>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t>11</w:t>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p>
    <w:p w:rsidR="00EB200F" w:rsidRPr="00EB200F" w:rsidRDefault="00EB200F" w:rsidP="00EB200F">
      <w:pPr>
        <w:spacing w:line="360" w:lineRule="auto"/>
        <w:ind w:right="-144"/>
        <w:jc w:val="both"/>
        <w:rPr>
          <w:rFonts w:ascii="Times New Roman" w:hAnsi="Times New Roman"/>
          <w:sz w:val="26"/>
          <w:szCs w:val="26"/>
          <w:lang w:val="de-DE"/>
        </w:rPr>
      </w:pPr>
      <w:r w:rsidRPr="00EB200F">
        <w:rPr>
          <w:rFonts w:ascii="Times New Roman" w:hAnsi="Times New Roman"/>
          <w:sz w:val="26"/>
          <w:szCs w:val="26"/>
          <w:lang w:val="de-DE"/>
        </w:rPr>
        <w:t xml:space="preserve">2.3.3. Objektivität </w:t>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t>12</w:t>
      </w:r>
    </w:p>
    <w:p w:rsidR="00EB200F" w:rsidRPr="00EB200F" w:rsidRDefault="00EB200F" w:rsidP="00EB200F">
      <w:pPr>
        <w:spacing w:line="360" w:lineRule="auto"/>
        <w:ind w:right="-144"/>
        <w:jc w:val="both"/>
        <w:rPr>
          <w:rFonts w:ascii="Times New Roman" w:hAnsi="Times New Roman"/>
          <w:sz w:val="26"/>
          <w:szCs w:val="26"/>
          <w:lang w:val="de-DE"/>
        </w:rPr>
      </w:pPr>
      <w:r w:rsidRPr="00EB200F">
        <w:rPr>
          <w:rFonts w:ascii="Times New Roman" w:hAnsi="Times New Roman"/>
          <w:sz w:val="26"/>
          <w:szCs w:val="26"/>
          <w:lang w:val="de-DE"/>
        </w:rPr>
        <w:t>2.4. Der schriftliche Ausdruck im Test</w:t>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r>
      <w:r w:rsidRPr="00EB200F">
        <w:rPr>
          <w:rFonts w:ascii="Times New Roman" w:hAnsi="Times New Roman"/>
          <w:sz w:val="26"/>
          <w:szCs w:val="26"/>
          <w:lang w:val="de-DE"/>
        </w:rPr>
        <w:tab/>
        <w:t>12</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3. PRAKTISCHE UNTERSUCHUNG</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18</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3.1. Deutsches Sprachdiplom I (DSD I)</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18</w:t>
      </w:r>
    </w:p>
    <w:p w:rsidR="00EB200F" w:rsidRPr="00447AC7"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3.1.1. Aufgabenstellung für die schriftliche Kommunikation des DSD I</w:t>
      </w:r>
      <w:r>
        <w:rPr>
          <w:rFonts w:ascii="Times New Roman" w:hAnsi="Times New Roman"/>
          <w:sz w:val="26"/>
          <w:szCs w:val="26"/>
          <w:lang w:val="de-DE"/>
        </w:rPr>
        <w:tab/>
      </w:r>
      <w:r>
        <w:rPr>
          <w:rFonts w:ascii="Times New Roman" w:hAnsi="Times New Roman"/>
          <w:sz w:val="26"/>
          <w:szCs w:val="26"/>
          <w:lang w:val="de-DE"/>
        </w:rPr>
        <w:tab/>
        <w:t>18</w:t>
      </w:r>
    </w:p>
    <w:p w:rsidR="00EB200F" w:rsidRPr="00447AC7"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3.1.2. Bewertungskriterien für die schriftliche Kommunikation des DSD I</w:t>
      </w:r>
      <w:r>
        <w:rPr>
          <w:rFonts w:ascii="Times New Roman" w:hAnsi="Times New Roman"/>
          <w:sz w:val="26"/>
          <w:szCs w:val="26"/>
          <w:lang w:val="de-DE"/>
        </w:rPr>
        <w:tab/>
      </w:r>
      <w:r>
        <w:rPr>
          <w:rFonts w:ascii="Times New Roman" w:hAnsi="Times New Roman"/>
          <w:sz w:val="26"/>
          <w:szCs w:val="26"/>
          <w:lang w:val="de-DE"/>
        </w:rPr>
        <w:tab/>
        <w:t>21</w:t>
      </w:r>
    </w:p>
    <w:p w:rsidR="00EB200F" w:rsidRPr="00447AC7"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3.1.2.1. Gesamteindruck</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24</w:t>
      </w:r>
    </w:p>
    <w:p w:rsidR="00EB200F" w:rsidRPr="00447AC7"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3.1.2.2. Inhalt</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27</w:t>
      </w:r>
    </w:p>
    <w:p w:rsidR="00EB200F" w:rsidRPr="00447AC7"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3.1.2.3. Sprachliche Mittel</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30</w:t>
      </w:r>
    </w:p>
    <w:p w:rsidR="00EB200F" w:rsidRPr="00447AC7"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3.1.2.4. Korrektheit</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31</w:t>
      </w:r>
    </w:p>
    <w:p w:rsidR="00EB200F" w:rsidRPr="00447AC7"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3.2. Das A2-Zertifikat des Goethe-Instituts: Start Deutsch 2</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33</w:t>
      </w:r>
    </w:p>
    <w:p w:rsidR="00EB200F" w:rsidRPr="00F82A85" w:rsidRDefault="00EB200F" w:rsidP="00EB200F">
      <w:pPr>
        <w:spacing w:line="360" w:lineRule="auto"/>
        <w:jc w:val="both"/>
        <w:rPr>
          <w:rFonts w:ascii="Times New Roman" w:hAnsi="Times New Roman"/>
          <w:sz w:val="26"/>
          <w:szCs w:val="26"/>
          <w:lang w:val="de-DE"/>
        </w:rPr>
      </w:pPr>
      <w:r w:rsidRPr="00EB200F">
        <w:rPr>
          <w:rFonts w:ascii="Times New Roman" w:hAnsi="Times New Roman"/>
          <w:sz w:val="26"/>
          <w:szCs w:val="26"/>
          <w:lang w:val="de-DE"/>
        </w:rPr>
        <w:t xml:space="preserve">3.2.1. </w:t>
      </w:r>
      <w:r w:rsidRPr="00447AC7">
        <w:rPr>
          <w:rFonts w:ascii="Times New Roman" w:hAnsi="Times New Roman"/>
          <w:sz w:val="26"/>
          <w:szCs w:val="26"/>
          <w:lang w:val="de-DE"/>
        </w:rPr>
        <w:t xml:space="preserve">Aufgabenstellung für den Teil „Schreiben“ der Prüfung </w:t>
      </w:r>
      <w:r w:rsidRPr="00447AC7">
        <w:rPr>
          <w:rFonts w:ascii="Times New Roman" w:hAnsi="Times New Roman"/>
          <w:i/>
          <w:sz w:val="26"/>
          <w:szCs w:val="26"/>
          <w:lang w:val="de-DE"/>
        </w:rPr>
        <w:t>Start Deutsch 2</w:t>
      </w:r>
      <w:r>
        <w:rPr>
          <w:rFonts w:ascii="Times New Roman" w:hAnsi="Times New Roman"/>
          <w:i/>
          <w:sz w:val="26"/>
          <w:szCs w:val="26"/>
          <w:lang w:val="de-DE"/>
        </w:rPr>
        <w:tab/>
      </w:r>
      <w:r>
        <w:rPr>
          <w:rFonts w:ascii="Times New Roman" w:hAnsi="Times New Roman"/>
          <w:sz w:val="26"/>
          <w:szCs w:val="26"/>
          <w:lang w:val="de-DE"/>
        </w:rPr>
        <w:t>34</w:t>
      </w:r>
    </w:p>
    <w:p w:rsidR="00EB200F" w:rsidRPr="00E1666C"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 xml:space="preserve">3.2.2. Bewertungskriterien für den Teil „Schreiben“ der Prüfung </w:t>
      </w:r>
      <w:r w:rsidRPr="00447AC7">
        <w:rPr>
          <w:rFonts w:ascii="Times New Roman" w:hAnsi="Times New Roman"/>
          <w:i/>
          <w:sz w:val="26"/>
          <w:szCs w:val="26"/>
          <w:lang w:val="de-DE"/>
        </w:rPr>
        <w:t>Start Deutsch 2</w:t>
      </w:r>
      <w:r>
        <w:rPr>
          <w:rFonts w:ascii="Times New Roman" w:hAnsi="Times New Roman"/>
          <w:i/>
          <w:sz w:val="26"/>
          <w:szCs w:val="26"/>
          <w:lang w:val="de-DE"/>
        </w:rPr>
        <w:tab/>
      </w:r>
      <w:r>
        <w:rPr>
          <w:rFonts w:ascii="Times New Roman" w:hAnsi="Times New Roman"/>
          <w:sz w:val="26"/>
          <w:szCs w:val="26"/>
          <w:lang w:val="de-DE"/>
        </w:rPr>
        <w:t>35</w:t>
      </w:r>
    </w:p>
    <w:p w:rsidR="00EB200F" w:rsidRPr="00E1666C"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lastRenderedPageBreak/>
        <w:t>3.2.2.1</w:t>
      </w:r>
      <w:r w:rsidRPr="00E1666C">
        <w:rPr>
          <w:rFonts w:ascii="Times New Roman" w:hAnsi="Times New Roman"/>
          <w:sz w:val="26"/>
          <w:szCs w:val="26"/>
          <w:lang w:val="de-DE"/>
        </w:rPr>
        <w:t xml:space="preserve">. Erfüllung der Aufgabenstellung </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36</w:t>
      </w:r>
    </w:p>
    <w:p w:rsidR="00EB200F" w:rsidRPr="00E1666C" w:rsidRDefault="00EB200F" w:rsidP="00EB200F">
      <w:pPr>
        <w:spacing w:line="360" w:lineRule="auto"/>
        <w:jc w:val="both"/>
        <w:rPr>
          <w:rFonts w:ascii="Times New Roman" w:hAnsi="Times New Roman"/>
          <w:sz w:val="26"/>
          <w:szCs w:val="26"/>
          <w:lang w:val="de-DE"/>
        </w:rPr>
      </w:pPr>
      <w:r w:rsidRPr="00E1666C">
        <w:rPr>
          <w:rFonts w:ascii="Times New Roman" w:hAnsi="Times New Roman"/>
          <w:sz w:val="26"/>
          <w:szCs w:val="26"/>
          <w:lang w:val="de-DE"/>
        </w:rPr>
        <w:t>3.2.2.2.  Kommunikative Gestaltung des Textes</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36</w:t>
      </w:r>
    </w:p>
    <w:p w:rsidR="00EB200F" w:rsidRPr="00447AC7"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3.3.  Das B1-Zertifikat des Goethe-Instituts (</w:t>
      </w:r>
      <w:r w:rsidRPr="00447AC7">
        <w:rPr>
          <w:rFonts w:ascii="Times New Roman" w:hAnsi="Times New Roman"/>
          <w:i/>
          <w:sz w:val="26"/>
          <w:szCs w:val="26"/>
          <w:lang w:val="de-DE"/>
        </w:rPr>
        <w:t>Zertifikat B1</w:t>
      </w:r>
      <w:r>
        <w:rPr>
          <w:rFonts w:ascii="Times New Roman" w:hAnsi="Times New Roman"/>
          <w:i/>
          <w:sz w:val="26"/>
          <w:szCs w:val="26"/>
          <w:lang w:val="de-DE"/>
        </w:rPr>
        <w:t xml:space="preserve"> </w:t>
      </w:r>
      <w:r w:rsidRPr="00447AC7">
        <w:rPr>
          <w:rFonts w:ascii="Times New Roman" w:hAnsi="Times New Roman"/>
          <w:i/>
          <w:sz w:val="26"/>
          <w:szCs w:val="26"/>
          <w:lang w:val="de-DE"/>
        </w:rPr>
        <w:t>für Erwachsene</w:t>
      </w:r>
      <w:r w:rsidRPr="00447AC7">
        <w:rPr>
          <w:rFonts w:ascii="Times New Roman" w:hAnsi="Times New Roman"/>
          <w:sz w:val="26"/>
          <w:szCs w:val="26"/>
          <w:lang w:val="de-DE"/>
        </w:rPr>
        <w:t>)</w:t>
      </w:r>
      <w:r>
        <w:rPr>
          <w:rFonts w:ascii="Times New Roman" w:hAnsi="Times New Roman"/>
          <w:sz w:val="26"/>
          <w:szCs w:val="26"/>
          <w:lang w:val="de-DE"/>
        </w:rPr>
        <w:tab/>
      </w:r>
      <w:r>
        <w:rPr>
          <w:rFonts w:ascii="Times New Roman" w:hAnsi="Times New Roman"/>
          <w:sz w:val="26"/>
          <w:szCs w:val="26"/>
          <w:lang w:val="de-DE"/>
        </w:rPr>
        <w:tab/>
        <w:t>37</w:t>
      </w:r>
    </w:p>
    <w:p w:rsidR="00EB200F"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 xml:space="preserve">3.3.1. Aufgabenstellung für den Teil „Schreiben“ der Prüfung </w:t>
      </w:r>
    </w:p>
    <w:p w:rsidR="00EB200F" w:rsidRPr="00E1666C" w:rsidRDefault="00EB200F" w:rsidP="00EB200F">
      <w:pPr>
        <w:spacing w:line="360" w:lineRule="auto"/>
        <w:jc w:val="both"/>
        <w:rPr>
          <w:rFonts w:ascii="Times New Roman" w:hAnsi="Times New Roman"/>
          <w:sz w:val="26"/>
          <w:szCs w:val="26"/>
          <w:lang w:val="de-DE"/>
        </w:rPr>
      </w:pPr>
      <w:r w:rsidRPr="00447AC7">
        <w:rPr>
          <w:rFonts w:ascii="Times New Roman" w:hAnsi="Times New Roman"/>
          <w:i/>
          <w:sz w:val="26"/>
          <w:szCs w:val="26"/>
          <w:lang w:val="de-DE"/>
        </w:rPr>
        <w:t>Zertifikat B1 für Erwachsene</w:t>
      </w:r>
      <w:r>
        <w:rPr>
          <w:rFonts w:ascii="Times New Roman" w:hAnsi="Times New Roman"/>
          <w:i/>
          <w:sz w:val="26"/>
          <w:szCs w:val="26"/>
          <w:lang w:val="de-DE"/>
        </w:rPr>
        <w:tab/>
      </w:r>
      <w:r>
        <w:rPr>
          <w:rFonts w:ascii="Times New Roman" w:hAnsi="Times New Roman"/>
          <w:i/>
          <w:sz w:val="26"/>
          <w:szCs w:val="26"/>
          <w:lang w:val="de-DE"/>
        </w:rPr>
        <w:tab/>
      </w:r>
      <w:r>
        <w:rPr>
          <w:rFonts w:ascii="Times New Roman" w:hAnsi="Times New Roman"/>
          <w:i/>
          <w:sz w:val="26"/>
          <w:szCs w:val="26"/>
          <w:lang w:val="de-DE"/>
        </w:rPr>
        <w:tab/>
      </w:r>
      <w:r>
        <w:rPr>
          <w:rFonts w:ascii="Times New Roman" w:hAnsi="Times New Roman"/>
          <w:i/>
          <w:sz w:val="26"/>
          <w:szCs w:val="26"/>
          <w:lang w:val="de-DE"/>
        </w:rPr>
        <w:tab/>
      </w:r>
      <w:r>
        <w:rPr>
          <w:rFonts w:ascii="Times New Roman" w:hAnsi="Times New Roman"/>
          <w:i/>
          <w:sz w:val="26"/>
          <w:szCs w:val="26"/>
          <w:lang w:val="de-DE"/>
        </w:rPr>
        <w:tab/>
      </w:r>
      <w:r>
        <w:rPr>
          <w:rFonts w:ascii="Times New Roman" w:hAnsi="Times New Roman"/>
          <w:i/>
          <w:sz w:val="26"/>
          <w:szCs w:val="26"/>
          <w:lang w:val="de-DE"/>
        </w:rPr>
        <w:tab/>
      </w:r>
      <w:r>
        <w:rPr>
          <w:rFonts w:ascii="Times New Roman" w:hAnsi="Times New Roman"/>
          <w:i/>
          <w:sz w:val="26"/>
          <w:szCs w:val="26"/>
          <w:lang w:val="de-DE"/>
        </w:rPr>
        <w:tab/>
      </w:r>
      <w:r>
        <w:rPr>
          <w:rFonts w:ascii="Times New Roman" w:hAnsi="Times New Roman"/>
          <w:i/>
          <w:sz w:val="26"/>
          <w:szCs w:val="26"/>
          <w:lang w:val="de-DE"/>
        </w:rPr>
        <w:tab/>
      </w:r>
      <w:r>
        <w:rPr>
          <w:rFonts w:ascii="Times New Roman" w:hAnsi="Times New Roman"/>
          <w:sz w:val="26"/>
          <w:szCs w:val="26"/>
          <w:lang w:val="de-DE"/>
        </w:rPr>
        <w:t>37</w:t>
      </w:r>
    </w:p>
    <w:p w:rsidR="00EB200F"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 xml:space="preserve">3.3.2. Bewertungskriterien für den Teil „Schreiben“ der Prüfung </w:t>
      </w:r>
    </w:p>
    <w:p w:rsidR="00EB200F" w:rsidRPr="00E1666C" w:rsidRDefault="00EB200F" w:rsidP="00EB200F">
      <w:pPr>
        <w:spacing w:line="360" w:lineRule="auto"/>
        <w:jc w:val="both"/>
        <w:rPr>
          <w:rFonts w:ascii="Times New Roman" w:hAnsi="Times New Roman"/>
          <w:sz w:val="26"/>
          <w:szCs w:val="26"/>
          <w:lang w:val="de-DE"/>
        </w:rPr>
      </w:pPr>
      <w:r w:rsidRPr="00447AC7">
        <w:rPr>
          <w:rFonts w:ascii="Times New Roman" w:hAnsi="Times New Roman"/>
          <w:i/>
          <w:sz w:val="26"/>
          <w:szCs w:val="26"/>
          <w:lang w:val="de-DE"/>
        </w:rPr>
        <w:t>Zertifikat B1 für Erwachsene</w:t>
      </w:r>
      <w:r>
        <w:rPr>
          <w:rFonts w:ascii="Times New Roman" w:hAnsi="Times New Roman"/>
          <w:i/>
          <w:sz w:val="26"/>
          <w:szCs w:val="26"/>
          <w:lang w:val="de-DE"/>
        </w:rPr>
        <w:tab/>
      </w:r>
      <w:r>
        <w:rPr>
          <w:rFonts w:ascii="Times New Roman" w:hAnsi="Times New Roman"/>
          <w:i/>
          <w:sz w:val="26"/>
          <w:szCs w:val="26"/>
          <w:lang w:val="de-DE"/>
        </w:rPr>
        <w:tab/>
      </w:r>
      <w:r>
        <w:rPr>
          <w:rFonts w:ascii="Times New Roman" w:hAnsi="Times New Roman"/>
          <w:i/>
          <w:sz w:val="26"/>
          <w:szCs w:val="26"/>
          <w:lang w:val="de-DE"/>
        </w:rPr>
        <w:tab/>
      </w:r>
      <w:r>
        <w:rPr>
          <w:rFonts w:ascii="Times New Roman" w:hAnsi="Times New Roman"/>
          <w:i/>
          <w:sz w:val="26"/>
          <w:szCs w:val="26"/>
          <w:lang w:val="de-DE"/>
        </w:rPr>
        <w:tab/>
      </w:r>
      <w:r>
        <w:rPr>
          <w:rFonts w:ascii="Times New Roman" w:hAnsi="Times New Roman"/>
          <w:i/>
          <w:sz w:val="26"/>
          <w:szCs w:val="26"/>
          <w:lang w:val="de-DE"/>
        </w:rPr>
        <w:tab/>
      </w:r>
      <w:r>
        <w:rPr>
          <w:rFonts w:ascii="Times New Roman" w:hAnsi="Times New Roman"/>
          <w:i/>
          <w:sz w:val="26"/>
          <w:szCs w:val="26"/>
          <w:lang w:val="de-DE"/>
        </w:rPr>
        <w:tab/>
      </w:r>
      <w:r>
        <w:rPr>
          <w:rFonts w:ascii="Times New Roman" w:hAnsi="Times New Roman"/>
          <w:i/>
          <w:sz w:val="26"/>
          <w:szCs w:val="26"/>
          <w:lang w:val="de-DE"/>
        </w:rPr>
        <w:tab/>
      </w:r>
      <w:r>
        <w:rPr>
          <w:rFonts w:ascii="Times New Roman" w:hAnsi="Times New Roman"/>
          <w:i/>
          <w:sz w:val="26"/>
          <w:szCs w:val="26"/>
          <w:lang w:val="de-DE"/>
        </w:rPr>
        <w:tab/>
      </w:r>
      <w:r>
        <w:rPr>
          <w:rFonts w:ascii="Times New Roman" w:hAnsi="Times New Roman"/>
          <w:sz w:val="26"/>
          <w:szCs w:val="26"/>
          <w:lang w:val="de-DE"/>
        </w:rPr>
        <w:t>41</w:t>
      </w:r>
    </w:p>
    <w:p w:rsidR="00EB200F" w:rsidRPr="00447AC7" w:rsidRDefault="00EB200F" w:rsidP="00EB200F">
      <w:pPr>
        <w:spacing w:line="360" w:lineRule="auto"/>
        <w:jc w:val="both"/>
        <w:rPr>
          <w:rFonts w:ascii="Times New Roman" w:hAnsi="Times New Roman"/>
          <w:i/>
          <w:sz w:val="26"/>
          <w:szCs w:val="26"/>
          <w:lang w:val="de-DE"/>
        </w:rPr>
      </w:pPr>
      <w:r w:rsidRPr="00447AC7">
        <w:rPr>
          <w:rFonts w:ascii="Times New Roman" w:hAnsi="Times New Roman"/>
          <w:sz w:val="26"/>
          <w:szCs w:val="26"/>
          <w:lang w:val="de-DE"/>
        </w:rPr>
        <w:t>3.3.2.1. Erfüllung</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43</w:t>
      </w:r>
    </w:p>
    <w:p w:rsidR="00EB200F" w:rsidRPr="00447AC7"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3.3.2.2. Kohärenz</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44</w:t>
      </w:r>
    </w:p>
    <w:p w:rsidR="00EB200F" w:rsidRPr="00447AC7"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3.3.2.3. Wortschatz</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45</w:t>
      </w:r>
    </w:p>
    <w:p w:rsidR="00EB200F" w:rsidRPr="00447AC7" w:rsidRDefault="00EB200F" w:rsidP="00EB200F">
      <w:pPr>
        <w:spacing w:line="360" w:lineRule="auto"/>
        <w:jc w:val="both"/>
        <w:rPr>
          <w:rFonts w:ascii="Times New Roman" w:hAnsi="Times New Roman"/>
          <w:sz w:val="26"/>
          <w:szCs w:val="26"/>
          <w:lang w:val="de-DE"/>
        </w:rPr>
      </w:pPr>
      <w:r w:rsidRPr="00447AC7">
        <w:rPr>
          <w:rFonts w:ascii="Times New Roman" w:hAnsi="Times New Roman"/>
          <w:sz w:val="26"/>
          <w:szCs w:val="26"/>
          <w:lang w:val="de-DE"/>
        </w:rPr>
        <w:t>3.3.2.4. Strukturen</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46</w:t>
      </w:r>
    </w:p>
    <w:p w:rsidR="00EB200F" w:rsidRPr="00447AC7" w:rsidRDefault="00EB200F" w:rsidP="00EB200F">
      <w:pPr>
        <w:rPr>
          <w:rFonts w:ascii="Times New Roman" w:hAnsi="Times New Roman"/>
          <w:sz w:val="26"/>
          <w:szCs w:val="26"/>
          <w:lang w:val="de-DE"/>
        </w:rPr>
      </w:pPr>
      <w:r w:rsidRPr="00447AC7">
        <w:rPr>
          <w:rFonts w:ascii="Times New Roman" w:hAnsi="Times New Roman"/>
          <w:sz w:val="26"/>
          <w:szCs w:val="26"/>
          <w:lang w:val="de-DE"/>
        </w:rPr>
        <w:t>4. FAZIT</w:t>
      </w:r>
      <w:r w:rsidRPr="00447AC7">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47</w:t>
      </w:r>
    </w:p>
    <w:p w:rsidR="00EB200F" w:rsidRPr="00447AC7" w:rsidRDefault="00EB200F" w:rsidP="00EB200F">
      <w:pPr>
        <w:tabs>
          <w:tab w:val="left" w:pos="7845"/>
        </w:tabs>
        <w:rPr>
          <w:rFonts w:ascii="Times New Roman" w:hAnsi="Times New Roman"/>
          <w:sz w:val="26"/>
          <w:szCs w:val="26"/>
          <w:lang w:val="de-DE"/>
        </w:rPr>
      </w:pPr>
      <w:r w:rsidRPr="00447AC7">
        <w:rPr>
          <w:rFonts w:ascii="Times New Roman" w:hAnsi="Times New Roman"/>
          <w:sz w:val="26"/>
          <w:szCs w:val="26"/>
          <w:lang w:val="de-DE"/>
        </w:rPr>
        <w:t>LITERATURVERZEICHNIS</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49</w:t>
      </w:r>
    </w:p>
    <w:p w:rsidR="00EB200F" w:rsidRDefault="00EB200F" w:rsidP="00EB200F">
      <w:pPr>
        <w:rPr>
          <w:rFonts w:ascii="Times New Roman" w:hAnsi="Times New Roman"/>
          <w:sz w:val="26"/>
          <w:szCs w:val="26"/>
          <w:lang w:val="de-DE"/>
        </w:rPr>
      </w:pPr>
      <w:r w:rsidRPr="00447AC7">
        <w:rPr>
          <w:rFonts w:ascii="Times New Roman" w:hAnsi="Times New Roman"/>
          <w:sz w:val="26"/>
          <w:szCs w:val="26"/>
          <w:lang w:val="de-DE"/>
        </w:rPr>
        <w:t>ABKÜRZUNGEN</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51</w:t>
      </w:r>
    </w:p>
    <w:p w:rsidR="00B718DD" w:rsidRDefault="00B718DD" w:rsidP="00EB200F">
      <w:pPr>
        <w:rPr>
          <w:rFonts w:ascii="Times New Roman" w:hAnsi="Times New Roman"/>
          <w:sz w:val="26"/>
          <w:szCs w:val="26"/>
          <w:lang w:val="de-DE"/>
        </w:rPr>
      </w:pPr>
    </w:p>
    <w:p w:rsidR="00B718DD" w:rsidRDefault="00B718DD" w:rsidP="00EB200F">
      <w:pPr>
        <w:rPr>
          <w:rFonts w:ascii="Times New Roman" w:hAnsi="Times New Roman"/>
          <w:sz w:val="26"/>
          <w:szCs w:val="26"/>
          <w:lang w:val="de-DE"/>
        </w:rPr>
      </w:pPr>
    </w:p>
    <w:p w:rsidR="00B718DD" w:rsidRDefault="00B718DD" w:rsidP="00EB200F">
      <w:pPr>
        <w:rPr>
          <w:rFonts w:ascii="Times New Roman" w:hAnsi="Times New Roman"/>
          <w:sz w:val="26"/>
          <w:szCs w:val="26"/>
          <w:lang w:val="de-DE"/>
        </w:rPr>
      </w:pPr>
    </w:p>
    <w:p w:rsidR="00B718DD" w:rsidRDefault="00B718DD" w:rsidP="00EB200F">
      <w:pPr>
        <w:rPr>
          <w:rFonts w:ascii="Times New Roman" w:hAnsi="Times New Roman"/>
          <w:sz w:val="26"/>
          <w:szCs w:val="26"/>
          <w:lang w:val="de-DE"/>
        </w:rPr>
      </w:pPr>
    </w:p>
    <w:p w:rsidR="00B718DD" w:rsidRPr="00447AC7" w:rsidRDefault="00B718DD" w:rsidP="00B718DD">
      <w:pPr>
        <w:spacing w:after="0"/>
        <w:rPr>
          <w:rFonts w:ascii="Times New Roman" w:hAnsi="Times New Roman"/>
          <w:b/>
          <w:sz w:val="26"/>
          <w:szCs w:val="26"/>
        </w:rPr>
      </w:pPr>
      <w:r w:rsidRPr="00447AC7">
        <w:rPr>
          <w:rFonts w:ascii="Times New Roman" w:hAnsi="Times New Roman"/>
          <w:b/>
          <w:sz w:val="26"/>
          <w:szCs w:val="26"/>
        </w:rPr>
        <w:t>LITERATURVERZEICHNIS</w:t>
      </w:r>
    </w:p>
    <w:p w:rsidR="00B718DD" w:rsidRPr="00447AC7" w:rsidRDefault="00B718DD" w:rsidP="00B718DD">
      <w:pPr>
        <w:spacing w:after="0"/>
        <w:rPr>
          <w:rFonts w:ascii="Times New Roman" w:hAnsi="Times New Roman"/>
          <w:b/>
          <w:sz w:val="26"/>
          <w:szCs w:val="26"/>
        </w:rPr>
      </w:pPr>
    </w:p>
    <w:p w:rsidR="00B718DD" w:rsidRPr="00447AC7" w:rsidRDefault="00B718DD" w:rsidP="00B718DD">
      <w:pPr>
        <w:pStyle w:val="ListParagraph"/>
        <w:numPr>
          <w:ilvl w:val="0"/>
          <w:numId w:val="1"/>
        </w:numPr>
        <w:spacing w:line="360" w:lineRule="auto"/>
        <w:ind w:right="-144"/>
        <w:jc w:val="both"/>
        <w:rPr>
          <w:rFonts w:ascii="Times New Roman" w:hAnsi="Times New Roman"/>
          <w:sz w:val="26"/>
          <w:szCs w:val="26"/>
          <w:lang w:val="de-DE"/>
        </w:rPr>
      </w:pPr>
      <w:r>
        <w:rPr>
          <w:rFonts w:ascii="Times New Roman" w:hAnsi="Times New Roman"/>
          <w:sz w:val="26"/>
          <w:szCs w:val="26"/>
          <w:lang w:val="de-DE"/>
        </w:rPr>
        <w:t>Bachman, L.F. (1990).</w:t>
      </w:r>
      <w:r w:rsidRPr="00447AC7">
        <w:rPr>
          <w:rFonts w:ascii="Times New Roman" w:hAnsi="Times New Roman"/>
          <w:sz w:val="26"/>
          <w:szCs w:val="26"/>
          <w:lang w:val="de-DE"/>
        </w:rPr>
        <w:t xml:space="preserve"> </w:t>
      </w:r>
      <w:r w:rsidRPr="00447AC7">
        <w:rPr>
          <w:rFonts w:ascii="Times New Roman" w:hAnsi="Times New Roman"/>
          <w:i/>
          <w:sz w:val="26"/>
          <w:szCs w:val="26"/>
          <w:lang w:val="de-DE"/>
        </w:rPr>
        <w:t>Fundamental considerations in language testing</w:t>
      </w:r>
      <w:r w:rsidRPr="00447AC7">
        <w:rPr>
          <w:rFonts w:ascii="Times New Roman" w:hAnsi="Times New Roman"/>
          <w:sz w:val="26"/>
          <w:szCs w:val="26"/>
          <w:lang w:val="de-DE"/>
        </w:rPr>
        <w:t>. Oxford: OUP.</w:t>
      </w:r>
    </w:p>
    <w:p w:rsidR="00B718DD" w:rsidRPr="00447AC7" w:rsidRDefault="00B718DD" w:rsidP="00B718DD">
      <w:pPr>
        <w:pStyle w:val="ListParagraph"/>
        <w:numPr>
          <w:ilvl w:val="0"/>
          <w:numId w:val="1"/>
        </w:numPr>
        <w:spacing w:line="360" w:lineRule="auto"/>
        <w:ind w:right="-144"/>
        <w:jc w:val="both"/>
        <w:rPr>
          <w:rFonts w:ascii="Times New Roman" w:hAnsi="Times New Roman"/>
          <w:sz w:val="26"/>
          <w:szCs w:val="26"/>
          <w:lang w:val="de-DE"/>
        </w:rPr>
      </w:pPr>
      <w:r>
        <w:rPr>
          <w:rFonts w:ascii="Times New Roman" w:hAnsi="Times New Roman"/>
          <w:sz w:val="26"/>
          <w:szCs w:val="26"/>
          <w:lang w:val="de-DE"/>
        </w:rPr>
        <w:lastRenderedPageBreak/>
        <w:t>Bolton, S. (2000).</w:t>
      </w:r>
      <w:r w:rsidRPr="00447AC7">
        <w:rPr>
          <w:rFonts w:ascii="Times New Roman" w:hAnsi="Times New Roman"/>
          <w:sz w:val="26"/>
          <w:szCs w:val="26"/>
          <w:lang w:val="de-DE"/>
        </w:rPr>
        <w:t xml:space="preserve"> </w:t>
      </w:r>
      <w:r w:rsidRPr="00447AC7">
        <w:rPr>
          <w:rFonts w:ascii="Times New Roman" w:hAnsi="Times New Roman"/>
          <w:i/>
          <w:sz w:val="26"/>
          <w:szCs w:val="26"/>
          <w:lang w:val="de-DE"/>
        </w:rPr>
        <w:t>Probleme der Leistungsmessung – Lernfortschrittstests in der Grundstufe, Fernstudieneinheit Deutsch als Fremdsprache</w:t>
      </w:r>
      <w:r w:rsidRPr="00447AC7">
        <w:rPr>
          <w:rFonts w:ascii="Times New Roman" w:hAnsi="Times New Roman"/>
          <w:sz w:val="26"/>
          <w:szCs w:val="26"/>
          <w:lang w:val="de-DE"/>
        </w:rPr>
        <w:t>. München: Langenscheidt Verlag.</w:t>
      </w:r>
    </w:p>
    <w:p w:rsidR="00B718DD" w:rsidRPr="00447AC7" w:rsidRDefault="00B718DD" w:rsidP="00B718DD">
      <w:pPr>
        <w:pStyle w:val="ListParagraph"/>
        <w:numPr>
          <w:ilvl w:val="0"/>
          <w:numId w:val="1"/>
        </w:numPr>
        <w:spacing w:line="360" w:lineRule="auto"/>
        <w:ind w:right="-144"/>
        <w:jc w:val="both"/>
        <w:rPr>
          <w:rFonts w:ascii="Times New Roman" w:hAnsi="Times New Roman"/>
          <w:i/>
          <w:sz w:val="26"/>
          <w:szCs w:val="26"/>
          <w:lang w:val="de-DE"/>
        </w:rPr>
      </w:pPr>
      <w:r>
        <w:rPr>
          <w:rFonts w:ascii="Times New Roman" w:hAnsi="Times New Roman"/>
          <w:sz w:val="26"/>
          <w:szCs w:val="26"/>
          <w:lang w:val="de-DE"/>
        </w:rPr>
        <w:t>Chita, A. (2008).</w:t>
      </w:r>
      <w:r w:rsidRPr="00447AC7">
        <w:rPr>
          <w:rFonts w:ascii="Times New Roman" w:hAnsi="Times New Roman"/>
          <w:sz w:val="26"/>
          <w:szCs w:val="26"/>
          <w:lang w:val="de-DE"/>
        </w:rPr>
        <w:t xml:space="preserve"> </w:t>
      </w:r>
      <w:r w:rsidRPr="00447AC7">
        <w:rPr>
          <w:rFonts w:ascii="Times New Roman" w:hAnsi="Times New Roman"/>
          <w:i/>
          <w:sz w:val="26"/>
          <w:szCs w:val="26"/>
          <w:lang w:val="de-DE"/>
        </w:rPr>
        <w:t>Bewertungskriterien schriftlicher Lernerproduktionen B2 und C1 und  ihre Validität</w:t>
      </w:r>
      <w:r w:rsidRPr="00447AC7">
        <w:rPr>
          <w:rFonts w:ascii="Times New Roman" w:hAnsi="Times New Roman"/>
          <w:sz w:val="26"/>
          <w:szCs w:val="26"/>
          <w:lang w:val="de-DE"/>
        </w:rPr>
        <w:t xml:space="preserve">. </w:t>
      </w:r>
      <w:hyperlink r:id="rId7" w:history="1">
        <w:r w:rsidRPr="00447AC7">
          <w:rPr>
            <w:rStyle w:val="Hyperlink"/>
            <w:rFonts w:ascii="Times New Roman" w:hAnsi="Times New Roman"/>
            <w:sz w:val="26"/>
            <w:szCs w:val="26"/>
            <w:lang w:val="de-DE"/>
          </w:rPr>
          <w:t>http://d-nb.info/997741244/34</w:t>
        </w:r>
      </w:hyperlink>
      <w:r w:rsidRPr="00447AC7">
        <w:rPr>
          <w:rFonts w:ascii="Times New Roman" w:hAnsi="Times New Roman"/>
          <w:sz w:val="26"/>
          <w:szCs w:val="26"/>
          <w:lang w:val="de-DE"/>
        </w:rPr>
        <w:t xml:space="preserve"> (Zugriff am 22.02.2014)</w:t>
      </w:r>
    </w:p>
    <w:p w:rsidR="00B718DD" w:rsidRPr="00447AC7" w:rsidRDefault="00B718DD" w:rsidP="00B718DD">
      <w:pPr>
        <w:pStyle w:val="ListParagraph"/>
        <w:numPr>
          <w:ilvl w:val="0"/>
          <w:numId w:val="1"/>
        </w:numPr>
        <w:spacing w:line="360" w:lineRule="auto"/>
        <w:ind w:right="-144"/>
        <w:rPr>
          <w:rFonts w:ascii="Times New Roman" w:hAnsi="Times New Roman"/>
          <w:sz w:val="26"/>
          <w:szCs w:val="26"/>
          <w:lang w:val="de-DE"/>
        </w:rPr>
      </w:pPr>
      <w:r w:rsidRPr="00447AC7">
        <w:rPr>
          <w:rFonts w:ascii="Times New Roman" w:hAnsi="Times New Roman"/>
          <w:sz w:val="26"/>
          <w:szCs w:val="26"/>
          <w:lang w:val="de-DE"/>
        </w:rPr>
        <w:t>Goethe-Institut e.V (Hrsg</w:t>
      </w:r>
      <w:r>
        <w:rPr>
          <w:rFonts w:ascii="Times New Roman" w:hAnsi="Times New Roman"/>
          <w:sz w:val="26"/>
          <w:szCs w:val="26"/>
          <w:lang w:val="de-DE"/>
        </w:rPr>
        <w:t>.) (2013).</w:t>
      </w:r>
      <w:r w:rsidRPr="00447AC7">
        <w:rPr>
          <w:rFonts w:ascii="Times New Roman" w:hAnsi="Times New Roman"/>
          <w:sz w:val="26"/>
          <w:szCs w:val="26"/>
          <w:lang w:val="de-DE"/>
        </w:rPr>
        <w:t xml:space="preserve"> </w:t>
      </w:r>
      <w:r w:rsidRPr="00447AC7">
        <w:rPr>
          <w:rFonts w:ascii="Times New Roman" w:hAnsi="Times New Roman"/>
          <w:i/>
          <w:sz w:val="26"/>
          <w:szCs w:val="26"/>
          <w:lang w:val="de-DE"/>
        </w:rPr>
        <w:t>Zertifikat B1. Deutschprüfung für Jugendliche und Erwachsene. Modellsatz Erwachsene.</w:t>
      </w:r>
      <w:r w:rsidRPr="00447AC7">
        <w:rPr>
          <w:rFonts w:ascii="Times New Roman" w:hAnsi="Times New Roman"/>
          <w:sz w:val="26"/>
          <w:szCs w:val="26"/>
          <w:lang w:val="de-DE"/>
        </w:rPr>
        <w:t xml:space="preserve"> </w:t>
      </w:r>
      <w:hyperlink r:id="rId8" w:history="1">
        <w:r w:rsidRPr="00447AC7">
          <w:rPr>
            <w:rStyle w:val="Hyperlink"/>
            <w:rFonts w:ascii="Times New Roman" w:hAnsi="Times New Roman"/>
            <w:sz w:val="26"/>
            <w:szCs w:val="26"/>
            <w:lang w:val="de-DE"/>
          </w:rPr>
          <w:t>http://www.goethe.de/lrn/prf/pro/b1_modellsatz_erwachsene.pdf</w:t>
        </w:r>
      </w:hyperlink>
      <w:r w:rsidRPr="00447AC7">
        <w:rPr>
          <w:rFonts w:ascii="Times New Roman" w:hAnsi="Times New Roman"/>
          <w:sz w:val="26"/>
          <w:szCs w:val="26"/>
          <w:lang w:val="de-DE"/>
        </w:rPr>
        <w:t xml:space="preserve"> (Zugriff am 15.04.2014)</w:t>
      </w:r>
    </w:p>
    <w:p w:rsidR="00B718DD" w:rsidRPr="00447AC7" w:rsidRDefault="00B718DD" w:rsidP="00B718DD">
      <w:pPr>
        <w:pStyle w:val="ListParagraph"/>
        <w:numPr>
          <w:ilvl w:val="0"/>
          <w:numId w:val="1"/>
        </w:numPr>
        <w:spacing w:line="360" w:lineRule="auto"/>
        <w:ind w:right="-144"/>
        <w:rPr>
          <w:rFonts w:ascii="Times New Roman" w:hAnsi="Times New Roman"/>
          <w:sz w:val="26"/>
          <w:szCs w:val="26"/>
          <w:lang w:val="de-DE"/>
        </w:rPr>
      </w:pPr>
      <w:r w:rsidRPr="00447AC7">
        <w:rPr>
          <w:rFonts w:ascii="Times New Roman" w:hAnsi="Times New Roman"/>
          <w:sz w:val="26"/>
          <w:szCs w:val="26"/>
          <w:lang w:val="de-DE"/>
        </w:rPr>
        <w:t xml:space="preserve">Grotjahn, R. (2000). </w:t>
      </w:r>
      <w:r w:rsidRPr="00447AC7">
        <w:rPr>
          <w:rFonts w:ascii="Times New Roman" w:hAnsi="Times New Roman"/>
          <w:i/>
          <w:sz w:val="26"/>
          <w:szCs w:val="26"/>
          <w:lang w:val="de-DE"/>
        </w:rPr>
        <w:t xml:space="preserve">Studieneinheit: Leistungsmessung und Leistungsbeurteilung. Kapitel 1: Grundlagen. </w:t>
      </w:r>
      <w:hyperlink r:id="rId9" w:history="1">
        <w:r w:rsidRPr="00447AC7">
          <w:rPr>
            <w:rStyle w:val="Hyperlink"/>
            <w:rFonts w:ascii="Times New Roman" w:hAnsi="Times New Roman"/>
            <w:sz w:val="26"/>
            <w:szCs w:val="26"/>
            <w:lang w:val="de-DE"/>
          </w:rPr>
          <w:t>http://www.unileipzig.de/herder/temp/lehrende/tschirner/testen/grundlag.pdf</w:t>
        </w:r>
      </w:hyperlink>
      <w:r w:rsidRPr="00447AC7">
        <w:rPr>
          <w:rFonts w:ascii="Times New Roman" w:hAnsi="Times New Roman"/>
          <w:sz w:val="26"/>
          <w:szCs w:val="26"/>
          <w:lang w:val="de-DE"/>
        </w:rPr>
        <w:t xml:space="preserve"> (Zugriff am 22.02.2014)</w:t>
      </w:r>
    </w:p>
    <w:p w:rsidR="00B718DD" w:rsidRPr="00447AC7" w:rsidRDefault="00B718DD" w:rsidP="00B718DD">
      <w:pPr>
        <w:pStyle w:val="ListParagraph"/>
        <w:numPr>
          <w:ilvl w:val="0"/>
          <w:numId w:val="1"/>
        </w:numPr>
        <w:spacing w:line="360" w:lineRule="auto"/>
        <w:ind w:right="-144"/>
        <w:jc w:val="both"/>
        <w:rPr>
          <w:rFonts w:ascii="Times New Roman" w:hAnsi="Times New Roman"/>
          <w:sz w:val="26"/>
          <w:szCs w:val="26"/>
          <w:lang w:val="de-DE"/>
        </w:rPr>
      </w:pPr>
      <w:r>
        <w:rPr>
          <w:rFonts w:ascii="Times New Roman" w:hAnsi="Times New Roman"/>
          <w:sz w:val="26"/>
          <w:szCs w:val="26"/>
          <w:lang w:val="de-DE"/>
        </w:rPr>
        <w:t>Kast, B. (1999).</w:t>
      </w:r>
      <w:r w:rsidRPr="00447AC7">
        <w:rPr>
          <w:rFonts w:ascii="Times New Roman" w:hAnsi="Times New Roman"/>
          <w:sz w:val="26"/>
          <w:szCs w:val="26"/>
          <w:lang w:val="de-DE"/>
        </w:rPr>
        <w:t xml:space="preserve"> </w:t>
      </w:r>
      <w:r w:rsidRPr="00447AC7">
        <w:rPr>
          <w:rFonts w:ascii="Times New Roman" w:hAnsi="Times New Roman"/>
          <w:i/>
          <w:sz w:val="26"/>
          <w:szCs w:val="26"/>
          <w:lang w:val="de-DE"/>
        </w:rPr>
        <w:t xml:space="preserve">Fertigkeit Schreiben. </w:t>
      </w:r>
      <w:r w:rsidRPr="00447AC7">
        <w:rPr>
          <w:rFonts w:ascii="Times New Roman" w:hAnsi="Times New Roman"/>
          <w:sz w:val="26"/>
          <w:szCs w:val="26"/>
          <w:lang w:val="de-DE"/>
        </w:rPr>
        <w:t>München: Langenscheidt bei Klett.</w:t>
      </w:r>
    </w:p>
    <w:p w:rsidR="00B718DD" w:rsidRPr="00447AC7" w:rsidRDefault="00B718DD" w:rsidP="00B718DD">
      <w:pPr>
        <w:pStyle w:val="ListParagraph"/>
        <w:numPr>
          <w:ilvl w:val="0"/>
          <w:numId w:val="1"/>
        </w:numPr>
        <w:spacing w:line="360" w:lineRule="auto"/>
        <w:ind w:right="-144"/>
        <w:jc w:val="both"/>
        <w:rPr>
          <w:rFonts w:ascii="Times New Roman" w:hAnsi="Times New Roman"/>
          <w:i/>
          <w:sz w:val="26"/>
          <w:szCs w:val="26"/>
          <w:lang w:val="de-DE"/>
        </w:rPr>
      </w:pPr>
      <w:r w:rsidRPr="00447AC7">
        <w:rPr>
          <w:rFonts w:ascii="Times New Roman" w:hAnsi="Times New Roman"/>
          <w:sz w:val="26"/>
          <w:szCs w:val="26"/>
          <w:lang w:val="de-DE"/>
        </w:rPr>
        <w:t>Perlma</w:t>
      </w:r>
      <w:r>
        <w:rPr>
          <w:rFonts w:ascii="Times New Roman" w:hAnsi="Times New Roman"/>
          <w:sz w:val="26"/>
          <w:szCs w:val="26"/>
          <w:lang w:val="de-DE"/>
        </w:rPr>
        <w:t>nn-Balme, M./ Kiefer, P. (2004).</w:t>
      </w:r>
      <w:r w:rsidRPr="00447AC7">
        <w:rPr>
          <w:rFonts w:ascii="Times New Roman" w:hAnsi="Times New Roman"/>
          <w:sz w:val="26"/>
          <w:szCs w:val="26"/>
          <w:lang w:val="de-DE"/>
        </w:rPr>
        <w:t xml:space="preserve"> </w:t>
      </w:r>
      <w:r w:rsidRPr="00447AC7">
        <w:rPr>
          <w:rFonts w:ascii="Times New Roman" w:hAnsi="Times New Roman"/>
          <w:i/>
          <w:sz w:val="26"/>
          <w:szCs w:val="26"/>
          <w:lang w:val="de-DE"/>
        </w:rPr>
        <w:t xml:space="preserve">Start Deutsch. Deutschprüfungen für Erwachsene. Prüfungsziele. Testbeschreibung. </w:t>
      </w:r>
      <w:r w:rsidRPr="00447AC7">
        <w:rPr>
          <w:rFonts w:ascii="Times New Roman" w:hAnsi="Times New Roman"/>
          <w:sz w:val="26"/>
          <w:szCs w:val="26"/>
          <w:lang w:val="de-DE"/>
        </w:rPr>
        <w:t>München: Color-Offset GmbH</w:t>
      </w:r>
    </w:p>
    <w:p w:rsidR="00B718DD" w:rsidRPr="00447AC7" w:rsidRDefault="00B718DD" w:rsidP="00B718DD">
      <w:pPr>
        <w:pStyle w:val="ListParagraph"/>
        <w:numPr>
          <w:ilvl w:val="0"/>
          <w:numId w:val="1"/>
        </w:numPr>
        <w:spacing w:line="360" w:lineRule="auto"/>
        <w:ind w:right="-144"/>
        <w:jc w:val="both"/>
        <w:rPr>
          <w:rFonts w:ascii="Times New Roman" w:hAnsi="Times New Roman"/>
          <w:sz w:val="26"/>
          <w:szCs w:val="26"/>
          <w:lang w:val="de-DE"/>
        </w:rPr>
      </w:pPr>
      <w:r w:rsidRPr="00447AC7">
        <w:rPr>
          <w:rFonts w:ascii="Times New Roman" w:hAnsi="Times New Roman"/>
          <w:sz w:val="26"/>
          <w:szCs w:val="26"/>
          <w:lang w:val="de-DE"/>
        </w:rPr>
        <w:t>Quet</w:t>
      </w:r>
      <w:r>
        <w:rPr>
          <w:rFonts w:ascii="Times New Roman" w:hAnsi="Times New Roman"/>
          <w:sz w:val="26"/>
          <w:szCs w:val="26"/>
          <w:lang w:val="de-DE"/>
        </w:rPr>
        <w:t>z, J./ Handt, G. (Hrsg.) (2002).</w:t>
      </w:r>
      <w:r w:rsidRPr="00447AC7">
        <w:rPr>
          <w:rFonts w:ascii="Times New Roman" w:hAnsi="Times New Roman"/>
          <w:sz w:val="26"/>
          <w:szCs w:val="26"/>
          <w:lang w:val="de-DE"/>
        </w:rPr>
        <w:t xml:space="preserve"> </w:t>
      </w:r>
      <w:r w:rsidRPr="00447AC7">
        <w:rPr>
          <w:rFonts w:ascii="Times New Roman" w:hAnsi="Times New Roman"/>
          <w:i/>
          <w:sz w:val="26"/>
          <w:szCs w:val="26"/>
          <w:lang w:val="de-DE"/>
        </w:rPr>
        <w:t>Neue Sprachen lehren und lernen. Fremdsprachenunterricht in der Weiterbildung</w:t>
      </w:r>
      <w:r w:rsidRPr="00447AC7">
        <w:rPr>
          <w:rFonts w:ascii="Times New Roman" w:hAnsi="Times New Roman"/>
          <w:sz w:val="26"/>
          <w:szCs w:val="26"/>
          <w:lang w:val="de-DE"/>
        </w:rPr>
        <w:t>. Bielefeld: W. Bertelsmann Verlag GmbH &amp; Co. KG.</w:t>
      </w:r>
    </w:p>
    <w:p w:rsidR="00B718DD" w:rsidRPr="00447AC7" w:rsidRDefault="00B718DD" w:rsidP="00B718DD">
      <w:pPr>
        <w:pStyle w:val="ListParagraph"/>
        <w:numPr>
          <w:ilvl w:val="0"/>
          <w:numId w:val="1"/>
        </w:numPr>
        <w:spacing w:line="360" w:lineRule="auto"/>
        <w:ind w:right="-144"/>
        <w:jc w:val="both"/>
        <w:rPr>
          <w:rFonts w:ascii="Times New Roman" w:hAnsi="Times New Roman"/>
          <w:i/>
          <w:sz w:val="26"/>
          <w:szCs w:val="26"/>
          <w:lang w:val="de-DE"/>
        </w:rPr>
      </w:pPr>
      <w:r w:rsidRPr="00447AC7">
        <w:rPr>
          <w:rFonts w:ascii="Times New Roman" w:hAnsi="Times New Roman"/>
          <w:sz w:val="26"/>
          <w:szCs w:val="26"/>
          <w:lang w:val="de-DE"/>
        </w:rPr>
        <w:t xml:space="preserve">Zentralstelle für das Auslandsschulwesen. </w:t>
      </w:r>
      <w:r w:rsidRPr="00447AC7">
        <w:rPr>
          <w:rFonts w:ascii="Times New Roman" w:hAnsi="Times New Roman"/>
          <w:i/>
          <w:sz w:val="26"/>
          <w:szCs w:val="26"/>
          <w:lang w:val="de-DE"/>
        </w:rPr>
        <w:t xml:space="preserve">Deutsches Sprachdiplom der Kultusministerkonferenz. Handreichungen für die Schriftliche Kommunikation. </w:t>
      </w:r>
      <w:hyperlink r:id="rId10" w:history="1">
        <w:r w:rsidRPr="00447AC7">
          <w:rPr>
            <w:rStyle w:val="Hyperlink"/>
            <w:rFonts w:ascii="Times New Roman" w:hAnsi="Times New Roman"/>
            <w:sz w:val="26"/>
            <w:szCs w:val="26"/>
            <w:lang w:val="de-DE"/>
          </w:rPr>
          <w:t>http://lib2.podelise.ru/tw_files2/urls_57/41/d-40288/7z-docs/3.pdf</w:t>
        </w:r>
      </w:hyperlink>
      <w:r w:rsidRPr="00447AC7">
        <w:rPr>
          <w:rFonts w:ascii="Times New Roman" w:hAnsi="Times New Roman"/>
          <w:i/>
          <w:sz w:val="26"/>
          <w:szCs w:val="26"/>
          <w:lang w:val="de-DE"/>
        </w:rPr>
        <w:t xml:space="preserve"> </w:t>
      </w:r>
      <w:r w:rsidRPr="00447AC7">
        <w:rPr>
          <w:rFonts w:ascii="Times New Roman" w:hAnsi="Times New Roman"/>
          <w:sz w:val="26"/>
          <w:szCs w:val="26"/>
          <w:lang w:val="de-DE"/>
        </w:rPr>
        <w:t>(Zugriff am 15.04.2014)</w:t>
      </w:r>
    </w:p>
    <w:p w:rsidR="00B718DD" w:rsidRPr="00447AC7" w:rsidRDefault="00B718DD" w:rsidP="00B718DD">
      <w:pPr>
        <w:pStyle w:val="ListParagraph"/>
        <w:numPr>
          <w:ilvl w:val="0"/>
          <w:numId w:val="1"/>
        </w:numPr>
        <w:spacing w:line="360" w:lineRule="auto"/>
        <w:ind w:right="-144"/>
        <w:jc w:val="both"/>
        <w:rPr>
          <w:rFonts w:ascii="Times New Roman" w:hAnsi="Times New Roman"/>
          <w:sz w:val="26"/>
          <w:szCs w:val="26"/>
          <w:lang w:val="de-DE"/>
        </w:rPr>
      </w:pPr>
      <w:r>
        <w:rPr>
          <w:rFonts w:ascii="Times New Roman" w:hAnsi="Times New Roman"/>
          <w:sz w:val="26"/>
          <w:szCs w:val="26"/>
          <w:lang w:val="de-DE"/>
        </w:rPr>
        <w:t xml:space="preserve"> </w:t>
      </w:r>
      <w:r w:rsidRPr="00447AC7">
        <w:rPr>
          <w:rFonts w:ascii="Times New Roman" w:hAnsi="Times New Roman"/>
          <w:sz w:val="26"/>
          <w:szCs w:val="26"/>
          <w:lang w:val="de-DE"/>
        </w:rPr>
        <w:t xml:space="preserve">Zentralstelle für das Auslandsschulwesen (Hrsg.) (2009). </w:t>
      </w:r>
      <w:r w:rsidRPr="00447AC7">
        <w:rPr>
          <w:rFonts w:ascii="Times New Roman" w:hAnsi="Times New Roman"/>
          <w:i/>
          <w:sz w:val="26"/>
          <w:szCs w:val="26"/>
          <w:lang w:val="de-DE"/>
        </w:rPr>
        <w:t xml:space="preserve">Rahmenplan „Deutsch als Fremdsprache“ für das Auslandsschulwesen. </w:t>
      </w:r>
      <w:r w:rsidRPr="00447AC7">
        <w:rPr>
          <w:rFonts w:ascii="Times New Roman" w:hAnsi="Times New Roman"/>
          <w:sz w:val="26"/>
          <w:szCs w:val="26"/>
          <w:lang w:val="de-DE"/>
        </w:rPr>
        <w:t>Köln.</w:t>
      </w:r>
    </w:p>
    <w:p w:rsidR="00B718DD" w:rsidRDefault="00B718DD" w:rsidP="00B718DD">
      <w:pPr>
        <w:spacing w:line="360" w:lineRule="auto"/>
        <w:ind w:right="-144"/>
        <w:jc w:val="both"/>
        <w:rPr>
          <w:rFonts w:ascii="Times New Roman" w:hAnsi="Times New Roman"/>
          <w:b/>
          <w:sz w:val="26"/>
          <w:szCs w:val="26"/>
        </w:rPr>
      </w:pPr>
    </w:p>
    <w:p w:rsidR="00B718DD" w:rsidRPr="00447AC7" w:rsidRDefault="00B718DD" w:rsidP="00B718DD">
      <w:pPr>
        <w:spacing w:line="360" w:lineRule="auto"/>
        <w:ind w:right="-144"/>
        <w:jc w:val="both"/>
        <w:rPr>
          <w:rFonts w:ascii="Times New Roman" w:hAnsi="Times New Roman"/>
          <w:b/>
          <w:sz w:val="26"/>
          <w:szCs w:val="26"/>
        </w:rPr>
      </w:pPr>
      <w:r w:rsidRPr="00447AC7">
        <w:rPr>
          <w:rFonts w:ascii="Times New Roman" w:hAnsi="Times New Roman"/>
          <w:b/>
          <w:sz w:val="26"/>
          <w:szCs w:val="26"/>
        </w:rPr>
        <w:t>Internetseiten</w:t>
      </w:r>
    </w:p>
    <w:p w:rsidR="00B718DD" w:rsidRPr="000E19B4" w:rsidRDefault="00B718DD" w:rsidP="00B718DD">
      <w:pPr>
        <w:pStyle w:val="ListParagraph"/>
        <w:spacing w:line="360" w:lineRule="auto"/>
        <w:ind w:left="0" w:right="-144"/>
        <w:jc w:val="both"/>
        <w:rPr>
          <w:rFonts w:ascii="Times New Roman" w:hAnsi="Times New Roman"/>
          <w:i/>
          <w:sz w:val="26"/>
          <w:szCs w:val="26"/>
          <w:lang w:val="de-DE"/>
        </w:rPr>
      </w:pPr>
      <w:hyperlink r:id="rId11" w:history="1">
        <w:r w:rsidRPr="00447AC7">
          <w:rPr>
            <w:rStyle w:val="Hyperlink"/>
            <w:rFonts w:ascii="Times New Roman" w:hAnsi="Times New Roman"/>
            <w:sz w:val="26"/>
            <w:szCs w:val="26"/>
          </w:rPr>
          <w:t>http://www.europaeischer-referenzrahmen.de/</w:t>
        </w:r>
      </w:hyperlink>
      <w:r>
        <w:t xml:space="preserve"> </w:t>
      </w:r>
      <w:r w:rsidRPr="00447AC7">
        <w:rPr>
          <w:rFonts w:ascii="Times New Roman" w:hAnsi="Times New Roman"/>
          <w:sz w:val="26"/>
          <w:szCs w:val="26"/>
          <w:lang w:val="de-DE"/>
        </w:rPr>
        <w:t>(Zugriff am 22.02.2014)</w:t>
      </w:r>
    </w:p>
    <w:p w:rsidR="00B718DD" w:rsidRPr="000E19B4" w:rsidRDefault="00B718DD" w:rsidP="00B718DD">
      <w:pPr>
        <w:pStyle w:val="ListParagraph"/>
        <w:spacing w:line="360" w:lineRule="auto"/>
        <w:ind w:left="0" w:right="-144"/>
        <w:jc w:val="both"/>
        <w:rPr>
          <w:rFonts w:ascii="Times New Roman" w:hAnsi="Times New Roman"/>
          <w:i/>
          <w:sz w:val="26"/>
          <w:szCs w:val="26"/>
          <w:lang w:val="de-DE"/>
        </w:rPr>
      </w:pPr>
      <w:hyperlink r:id="rId12" w:history="1">
        <w:r w:rsidRPr="00447AC7">
          <w:rPr>
            <w:rStyle w:val="Hyperlink"/>
            <w:rFonts w:ascii="Times New Roman" w:hAnsi="Times New Roman"/>
            <w:sz w:val="26"/>
            <w:szCs w:val="26"/>
          </w:rPr>
          <w:t>http://www.goethe.de/z/50/commeuro/101.htm</w:t>
        </w:r>
      </w:hyperlink>
      <w:r>
        <w:t xml:space="preserve"> </w:t>
      </w:r>
      <w:r w:rsidRPr="00447AC7">
        <w:rPr>
          <w:rFonts w:ascii="Times New Roman" w:hAnsi="Times New Roman"/>
          <w:sz w:val="26"/>
          <w:szCs w:val="26"/>
          <w:lang w:val="de-DE"/>
        </w:rPr>
        <w:t>(Zugriff am 22.02.2014)</w:t>
      </w:r>
    </w:p>
    <w:p w:rsidR="00B718DD" w:rsidRPr="00447AC7" w:rsidRDefault="00B718DD" w:rsidP="00B718DD">
      <w:pPr>
        <w:pStyle w:val="ListParagraph"/>
        <w:spacing w:line="360" w:lineRule="auto"/>
        <w:ind w:left="0" w:right="-144"/>
        <w:jc w:val="both"/>
        <w:rPr>
          <w:rFonts w:ascii="Times New Roman" w:hAnsi="Times New Roman"/>
          <w:i/>
          <w:sz w:val="26"/>
          <w:szCs w:val="26"/>
          <w:lang w:val="de-DE"/>
        </w:rPr>
      </w:pPr>
      <w:hyperlink r:id="rId13" w:history="1">
        <w:r w:rsidRPr="00447AC7">
          <w:rPr>
            <w:rStyle w:val="Hyperlink"/>
            <w:rFonts w:ascii="Times New Roman" w:hAnsi="Times New Roman"/>
            <w:sz w:val="26"/>
            <w:szCs w:val="26"/>
          </w:rPr>
          <w:t>http://www.goethe.de/z/50/commeuro/204.htm</w:t>
        </w:r>
      </w:hyperlink>
      <w:r>
        <w:t xml:space="preserve"> </w:t>
      </w:r>
      <w:r w:rsidRPr="00447AC7">
        <w:rPr>
          <w:rFonts w:ascii="Times New Roman" w:hAnsi="Times New Roman"/>
          <w:sz w:val="26"/>
          <w:szCs w:val="26"/>
          <w:lang w:val="de-DE"/>
        </w:rPr>
        <w:t>(Zugriff am 22.02.2014)</w:t>
      </w:r>
    </w:p>
    <w:p w:rsidR="00B718DD" w:rsidRPr="00447AC7" w:rsidRDefault="00B718DD" w:rsidP="00B718DD">
      <w:pPr>
        <w:pStyle w:val="ListParagraph"/>
        <w:spacing w:line="360" w:lineRule="auto"/>
        <w:ind w:left="0" w:right="-144"/>
        <w:jc w:val="both"/>
        <w:rPr>
          <w:rFonts w:ascii="Times New Roman" w:hAnsi="Times New Roman"/>
          <w:i/>
          <w:sz w:val="26"/>
          <w:szCs w:val="26"/>
          <w:lang w:val="de-DE"/>
        </w:rPr>
      </w:pPr>
      <w:hyperlink r:id="rId14" w:history="1">
        <w:r w:rsidRPr="00447AC7">
          <w:rPr>
            <w:rStyle w:val="Hyperlink"/>
            <w:rFonts w:ascii="Times New Roman" w:hAnsi="Times New Roman"/>
            <w:sz w:val="26"/>
            <w:szCs w:val="26"/>
          </w:rPr>
          <w:t>http://www.goethe.de/z/50/commeuro/303.htm</w:t>
        </w:r>
      </w:hyperlink>
      <w:r>
        <w:t xml:space="preserve"> </w:t>
      </w:r>
      <w:r w:rsidRPr="00447AC7">
        <w:rPr>
          <w:rFonts w:ascii="Times New Roman" w:hAnsi="Times New Roman"/>
          <w:sz w:val="26"/>
          <w:szCs w:val="26"/>
          <w:lang w:val="de-DE"/>
        </w:rPr>
        <w:t>(Zugriff am 22.02.2014)</w:t>
      </w:r>
    </w:p>
    <w:p w:rsidR="00B718DD" w:rsidRDefault="00B718DD" w:rsidP="00EB200F">
      <w:pPr>
        <w:rPr>
          <w:rFonts w:ascii="Times New Roman" w:hAnsi="Times New Roman"/>
          <w:sz w:val="26"/>
          <w:szCs w:val="26"/>
          <w:lang w:val="de-DE"/>
        </w:rPr>
        <w:sectPr w:rsidR="00B718DD" w:rsidSect="0078256D">
          <w:footerReference w:type="default" r:id="rId15"/>
          <w:pgSz w:w="12240" w:h="15840"/>
          <w:pgMar w:top="1701" w:right="1134" w:bottom="1701" w:left="1985" w:header="720" w:footer="720" w:gutter="0"/>
          <w:pgNumType w:fmt="lowerRoman" w:start="1"/>
          <w:cols w:space="720"/>
          <w:docGrid w:linePitch="360"/>
        </w:sectPr>
      </w:pPr>
    </w:p>
    <w:p w:rsidR="00EB200F" w:rsidRPr="00EB200F" w:rsidRDefault="00EB200F">
      <w:pPr>
        <w:rPr>
          <w:lang w:val="de-DE"/>
        </w:rPr>
      </w:pPr>
    </w:p>
    <w:sectPr w:rsidR="00EB200F" w:rsidRPr="00EB200F" w:rsidSect="00FF708C">
      <w:pgSz w:w="11906" w:h="16838" w:code="9"/>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3C9" w:rsidRDefault="003F33C9" w:rsidP="00D93AD7">
      <w:pPr>
        <w:spacing w:after="0" w:line="240" w:lineRule="auto"/>
      </w:pPr>
      <w:r>
        <w:separator/>
      </w:r>
    </w:p>
  </w:endnote>
  <w:endnote w:type="continuationSeparator" w:id="1">
    <w:p w:rsidR="003F33C9" w:rsidRDefault="003F33C9" w:rsidP="00D93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8B" w:rsidRDefault="00D93AD7">
    <w:pPr>
      <w:pStyle w:val="Footer"/>
      <w:jc w:val="center"/>
    </w:pPr>
    <w:r>
      <w:fldChar w:fldCharType="begin"/>
    </w:r>
    <w:r w:rsidR="00EB200F">
      <w:instrText xml:space="preserve"> PAGE   \* MERGEFORMAT </w:instrText>
    </w:r>
    <w:r>
      <w:fldChar w:fldCharType="separate"/>
    </w:r>
    <w:r w:rsidR="00B718DD">
      <w:rPr>
        <w:noProof/>
      </w:rPr>
      <w:t>vii</w:t>
    </w:r>
    <w:r>
      <w:fldChar w:fldCharType="end"/>
    </w:r>
  </w:p>
  <w:p w:rsidR="00AB34CA" w:rsidRDefault="003F3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3C9" w:rsidRDefault="003F33C9" w:rsidP="00D93AD7">
      <w:pPr>
        <w:spacing w:after="0" w:line="240" w:lineRule="auto"/>
      </w:pPr>
      <w:r>
        <w:separator/>
      </w:r>
    </w:p>
  </w:footnote>
  <w:footnote w:type="continuationSeparator" w:id="1">
    <w:p w:rsidR="003F33C9" w:rsidRDefault="003F33C9" w:rsidP="00D93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72234"/>
    <w:multiLevelType w:val="hybridMultilevel"/>
    <w:tmpl w:val="4C84C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200F"/>
    <w:rsid w:val="000E1E8A"/>
    <w:rsid w:val="002D2B66"/>
    <w:rsid w:val="003E25EA"/>
    <w:rsid w:val="003F33C9"/>
    <w:rsid w:val="00B718DD"/>
    <w:rsid w:val="00D26F3D"/>
    <w:rsid w:val="00D93AD7"/>
    <w:rsid w:val="00E02868"/>
    <w:rsid w:val="00EB200F"/>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0F"/>
    <w:pPr>
      <w:spacing w:line="276"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2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00F"/>
    <w:rPr>
      <w:rFonts w:ascii="Calibri" w:eastAsia="Calibri" w:hAnsi="Calibri" w:cs="Times New Roman"/>
      <w:lang w:val="en-US"/>
    </w:rPr>
  </w:style>
  <w:style w:type="paragraph" w:styleId="ListParagraph">
    <w:name w:val="List Paragraph"/>
    <w:basedOn w:val="Normal"/>
    <w:uiPriority w:val="34"/>
    <w:qFormat/>
    <w:rsid w:val="00B718DD"/>
    <w:pPr>
      <w:ind w:left="720"/>
      <w:contextualSpacing/>
    </w:pPr>
  </w:style>
  <w:style w:type="character" w:styleId="Hyperlink">
    <w:name w:val="Hyperlink"/>
    <w:basedOn w:val="DefaultParagraphFont"/>
    <w:uiPriority w:val="99"/>
    <w:unhideWhenUsed/>
    <w:rsid w:val="00B718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ethe.de/lrn/prf/pro/b1_modellsatz_erwachsene.pdf" TargetMode="External"/><Relationship Id="rId13" Type="http://schemas.openxmlformats.org/officeDocument/2006/relationships/hyperlink" Target="http://www.goethe.de/z/50/commeuro/204.htm" TargetMode="External"/><Relationship Id="rId3" Type="http://schemas.openxmlformats.org/officeDocument/2006/relationships/settings" Target="settings.xml"/><Relationship Id="rId7" Type="http://schemas.openxmlformats.org/officeDocument/2006/relationships/hyperlink" Target="http://d-nb.info/997741244/34" TargetMode="External"/><Relationship Id="rId12" Type="http://schemas.openxmlformats.org/officeDocument/2006/relationships/hyperlink" Target="http://www.goethe.de/z/50/commeuro/10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aeischer-referenzrahme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b2.podelise.ru/tw_files2/urls_57/41/d-40288/7z-docs/3.pdf" TargetMode="External"/><Relationship Id="rId4" Type="http://schemas.openxmlformats.org/officeDocument/2006/relationships/webSettings" Target="webSettings.xml"/><Relationship Id="rId9" Type="http://schemas.openxmlformats.org/officeDocument/2006/relationships/hyperlink" Target="http://www.unileipzig.de/herder/temp/lehrende/tschirner/testen/grundlag.pdf" TargetMode="External"/><Relationship Id="rId14" Type="http://schemas.openxmlformats.org/officeDocument/2006/relationships/hyperlink" Target="http://www.goethe.de/z/50/commeuro/3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1251</Words>
  <Characters>7131</Characters>
  <Application>Microsoft Office Word</Application>
  <DocSecurity>0</DocSecurity>
  <Lines>59</Lines>
  <Paragraphs>16</Paragraphs>
  <ScaleCrop>false</ScaleCrop>
  <Company>Microsoft</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2</cp:revision>
  <dcterms:created xsi:type="dcterms:W3CDTF">2017-05-24T03:40:00Z</dcterms:created>
  <dcterms:modified xsi:type="dcterms:W3CDTF">2017-05-25T08:48:00Z</dcterms:modified>
</cp:coreProperties>
</file>