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CD" w:rsidRPr="00CE226B" w:rsidRDefault="00AF25CD" w:rsidP="00AF25CD">
      <w:pPr>
        <w:ind w:left="720"/>
        <w:jc w:val="center"/>
        <w:rPr>
          <w:b/>
          <w:sz w:val="62"/>
          <w:lang w:val="de-DE"/>
        </w:rPr>
      </w:pPr>
      <w:r w:rsidRPr="00CE226B">
        <w:rPr>
          <w:b/>
          <w:sz w:val="62"/>
          <w:lang w:val="de-DE"/>
        </w:rPr>
        <w:t>LYRIK DES BAROCK:</w:t>
      </w:r>
    </w:p>
    <w:p w:rsidR="00AF25CD" w:rsidRPr="00CE226B" w:rsidRDefault="00AF25CD" w:rsidP="00AF25CD">
      <w:pPr>
        <w:ind w:left="720"/>
        <w:jc w:val="center"/>
        <w:rPr>
          <w:b/>
          <w:sz w:val="62"/>
          <w:lang w:val="de-DE"/>
        </w:rPr>
      </w:pPr>
      <w:r w:rsidRPr="00CE226B">
        <w:rPr>
          <w:b/>
          <w:sz w:val="62"/>
          <w:lang w:val="de-DE"/>
        </w:rPr>
        <w:t>SONETT</w:t>
      </w:r>
    </w:p>
    <w:p w:rsidR="00AF25CD" w:rsidRDefault="00AF25CD" w:rsidP="00AF25CD">
      <w:pPr>
        <w:tabs>
          <w:tab w:val="left" w:pos="5205"/>
        </w:tabs>
        <w:ind w:left="720"/>
        <w:rPr>
          <w:sz w:val="28"/>
          <w:szCs w:val="28"/>
          <w:lang w:val="de-DE"/>
        </w:rPr>
      </w:pPr>
    </w:p>
    <w:p w:rsidR="00AF25CD" w:rsidRDefault="00AF25CD" w:rsidP="00AF25CD">
      <w:pPr>
        <w:tabs>
          <w:tab w:val="left" w:pos="5205"/>
        </w:tabs>
        <w:ind w:left="720"/>
        <w:rPr>
          <w:sz w:val="28"/>
          <w:szCs w:val="28"/>
          <w:lang w:val="de-DE"/>
        </w:rPr>
      </w:pPr>
    </w:p>
    <w:p w:rsidR="00AF25CD" w:rsidRPr="008D5AA5" w:rsidRDefault="00AF25CD" w:rsidP="00AF25CD">
      <w:pPr>
        <w:tabs>
          <w:tab w:val="left" w:pos="5205"/>
        </w:tabs>
        <w:ind w:left="720"/>
        <w:jc w:val="right"/>
        <w:rPr>
          <w:sz w:val="28"/>
          <w:szCs w:val="28"/>
          <w:lang w:val="de-DE"/>
        </w:rPr>
      </w:pPr>
      <w:r w:rsidRPr="008D5AA5">
        <w:rPr>
          <w:sz w:val="28"/>
          <w:szCs w:val="28"/>
          <w:lang w:val="de-DE"/>
        </w:rPr>
        <w:t xml:space="preserve">Gutachter: </w:t>
      </w:r>
      <w:r>
        <w:rPr>
          <w:sz w:val="28"/>
          <w:szCs w:val="28"/>
          <w:lang w:val="de-DE"/>
        </w:rPr>
        <w:t xml:space="preserve">Dr. </w:t>
      </w:r>
      <w:r w:rsidRPr="008D5AA5">
        <w:rPr>
          <w:sz w:val="28"/>
          <w:szCs w:val="28"/>
          <w:lang w:val="de-DE"/>
        </w:rPr>
        <w:t>Gerhard Jaiser</w:t>
      </w:r>
    </w:p>
    <w:p w:rsidR="00AF25CD" w:rsidRPr="008D5AA5" w:rsidRDefault="00AF25CD" w:rsidP="00AF25CD">
      <w:pPr>
        <w:tabs>
          <w:tab w:val="left" w:pos="5205"/>
        </w:tabs>
        <w:ind w:left="720"/>
        <w:jc w:val="right"/>
        <w:rPr>
          <w:sz w:val="28"/>
          <w:szCs w:val="28"/>
          <w:lang w:val="de-DE"/>
        </w:rPr>
      </w:pPr>
      <w:r w:rsidRPr="008D5AA5">
        <w:rPr>
          <w:sz w:val="28"/>
          <w:szCs w:val="28"/>
          <w:lang w:val="de-DE"/>
        </w:rPr>
        <w:tab/>
        <w:t>Studentin: Tran Thi Hanh</w:t>
      </w:r>
    </w:p>
    <w:p w:rsidR="00AF25CD" w:rsidRDefault="00AF25CD" w:rsidP="00AF25CD">
      <w:pPr>
        <w:tabs>
          <w:tab w:val="left" w:pos="720"/>
          <w:tab w:val="left" w:pos="7740"/>
        </w:tabs>
        <w:spacing w:line="360" w:lineRule="auto"/>
        <w:ind w:left="720" w:right="-7"/>
        <w:jc w:val="right"/>
        <w:rPr>
          <w:b/>
          <w:color w:val="000000"/>
          <w:sz w:val="26"/>
          <w:szCs w:val="26"/>
          <w:lang w:val="de-DE"/>
        </w:rPr>
      </w:pPr>
    </w:p>
    <w:p w:rsidR="00AF25CD" w:rsidRDefault="00AF25CD" w:rsidP="00AF25CD">
      <w:pPr>
        <w:tabs>
          <w:tab w:val="left" w:pos="720"/>
          <w:tab w:val="left" w:pos="7740"/>
        </w:tabs>
        <w:spacing w:line="360" w:lineRule="auto"/>
        <w:ind w:left="720" w:right="-7"/>
        <w:jc w:val="both"/>
        <w:rPr>
          <w:b/>
          <w:color w:val="000000"/>
          <w:sz w:val="26"/>
          <w:szCs w:val="26"/>
          <w:lang w:val="de-DE"/>
        </w:rPr>
      </w:pPr>
    </w:p>
    <w:p w:rsidR="00AF25CD" w:rsidRDefault="00AF25CD" w:rsidP="00AF25CD">
      <w:pPr>
        <w:tabs>
          <w:tab w:val="left" w:pos="720"/>
          <w:tab w:val="left" w:pos="7740"/>
        </w:tabs>
        <w:spacing w:line="360" w:lineRule="auto"/>
        <w:ind w:left="720" w:right="-7"/>
        <w:jc w:val="both"/>
        <w:rPr>
          <w:b/>
          <w:color w:val="000000"/>
          <w:sz w:val="26"/>
          <w:szCs w:val="26"/>
          <w:lang w:val="de-DE"/>
        </w:rPr>
      </w:pPr>
    </w:p>
    <w:p w:rsidR="00AF25CD" w:rsidRPr="00A910DA" w:rsidRDefault="00AF25CD" w:rsidP="00AF25CD">
      <w:pPr>
        <w:tabs>
          <w:tab w:val="left" w:pos="720"/>
          <w:tab w:val="left" w:pos="7740"/>
        </w:tabs>
        <w:spacing w:line="360" w:lineRule="auto"/>
        <w:ind w:left="720" w:right="-7"/>
        <w:jc w:val="both"/>
        <w:rPr>
          <w:b/>
          <w:color w:val="000000"/>
          <w:sz w:val="26"/>
          <w:szCs w:val="26"/>
          <w:lang w:val="de-DE"/>
        </w:rPr>
      </w:pPr>
      <w:r w:rsidRPr="00A910DA">
        <w:rPr>
          <w:b/>
          <w:color w:val="000000"/>
          <w:sz w:val="26"/>
          <w:szCs w:val="26"/>
          <w:lang w:val="de-DE"/>
        </w:rPr>
        <w:t>Zusammenfassung</w:t>
      </w:r>
    </w:p>
    <w:p w:rsidR="00AF25CD" w:rsidRPr="00A910DA" w:rsidRDefault="00AF25CD" w:rsidP="00AF25CD">
      <w:pPr>
        <w:tabs>
          <w:tab w:val="left" w:pos="720"/>
          <w:tab w:val="left" w:pos="7740"/>
        </w:tabs>
        <w:spacing w:line="360" w:lineRule="auto"/>
        <w:ind w:left="720" w:right="-7"/>
        <w:jc w:val="both"/>
        <w:rPr>
          <w:color w:val="000000"/>
          <w:sz w:val="26"/>
          <w:szCs w:val="26"/>
          <w:lang w:val="de-DE"/>
        </w:rPr>
      </w:pPr>
    </w:p>
    <w:p w:rsidR="00AF25CD" w:rsidRPr="00A910DA" w:rsidRDefault="00AF25CD" w:rsidP="00AF25CD">
      <w:pPr>
        <w:tabs>
          <w:tab w:val="left" w:pos="720"/>
          <w:tab w:val="left" w:pos="7740"/>
        </w:tabs>
        <w:spacing w:before="60" w:after="60" w:line="360" w:lineRule="auto"/>
        <w:ind w:left="720" w:right="-7"/>
        <w:jc w:val="both"/>
        <w:rPr>
          <w:color w:val="000000"/>
          <w:sz w:val="26"/>
          <w:szCs w:val="26"/>
          <w:lang w:val="de-DE"/>
        </w:rPr>
      </w:pPr>
      <w:r w:rsidRPr="00A910DA">
        <w:rPr>
          <w:color w:val="000000"/>
          <w:sz w:val="26"/>
          <w:szCs w:val="26"/>
          <w:lang w:val="de-DE"/>
        </w:rPr>
        <w:t xml:space="preserve">Die gegenbenen Gedichte sind die herrausragensten Sonette des Barock. Sie wurden sehr streng nach Vorschriften gedichtet und nehmen mit jedem angewendeten Wort und den „Tonen“  gefangen. Jede davon beherrscht eigene Schönheit. Auch der </w:t>
      </w:r>
      <w:r w:rsidRPr="00A910DA">
        <w:rPr>
          <w:rStyle w:val="apple-style-span"/>
          <w:color w:val="000000"/>
          <w:sz w:val="26"/>
          <w:szCs w:val="26"/>
          <w:lang w:val="de-DE"/>
        </w:rPr>
        <w:t>kohärente Struktur gründet die Besonderheiten des Sonetts.</w:t>
      </w:r>
      <w:r w:rsidRPr="00A910DA">
        <w:rPr>
          <w:color w:val="000000"/>
          <w:sz w:val="26"/>
          <w:szCs w:val="26"/>
          <w:lang w:val="de-DE"/>
        </w:rPr>
        <w:t xml:space="preserve"> Die 14 Verszeilen werden in 2 Quartette und 2 Terzetten geteilt. Die regelmäßige Wechslung von Senkung und Hebung der Versausgänge im Quartet im Zusammenhang mit dem Versmaß Alexandriner (nämlich der Sechshebiger Jambus mit einer Zäsur in der Mitte) bildet eine wunderschöne Harmonie. Allerdings beihaltet jede Hauptsache und fordert die Nachdenklichkeit der Leser. </w:t>
      </w:r>
      <w:r w:rsidRPr="00A910DA">
        <w:rPr>
          <w:rStyle w:val="apple-style-span"/>
          <w:color w:val="000000"/>
          <w:sz w:val="26"/>
          <w:szCs w:val="26"/>
          <w:lang w:val="de-DE"/>
        </w:rPr>
        <w:t xml:space="preserve">Trozt der durstiger Stimmung haben Gryphius Sonette doch die Wünsche nach einem friedlichen u. glücklichen Leben getragen. Durch die Verfassungen können die Leser das historische Verhältnis, das Leben sowie das Elend der derzeitigen Bürger zur Kenntnis nehmen. Währenddessen führt das Liebesgedicht von Paul Fleming uns zu einem friedlichen Land, wo alles weich und süß ist. </w:t>
      </w:r>
    </w:p>
    <w:p w:rsidR="00AF25CD" w:rsidRPr="00A910DA" w:rsidRDefault="00AF25CD" w:rsidP="00AF25CD">
      <w:pPr>
        <w:tabs>
          <w:tab w:val="left" w:pos="720"/>
          <w:tab w:val="left" w:pos="7740"/>
        </w:tabs>
        <w:spacing w:before="60" w:after="60" w:line="360" w:lineRule="auto"/>
        <w:ind w:left="720" w:right="-7"/>
        <w:jc w:val="both"/>
        <w:rPr>
          <w:color w:val="000000"/>
          <w:sz w:val="26"/>
          <w:szCs w:val="26"/>
          <w:lang w:val="de-DE"/>
        </w:rPr>
      </w:pPr>
    </w:p>
    <w:p w:rsidR="00AF25CD" w:rsidRDefault="00AF25CD" w:rsidP="00AF25CD">
      <w:pPr>
        <w:spacing w:before="60" w:after="60" w:line="360" w:lineRule="auto"/>
        <w:ind w:left="432" w:right="288"/>
        <w:jc w:val="center"/>
        <w:rPr>
          <w:b/>
          <w:color w:val="000000"/>
          <w:sz w:val="26"/>
          <w:szCs w:val="26"/>
          <w:lang w:val="de-DE"/>
        </w:rPr>
      </w:pPr>
    </w:p>
    <w:p w:rsidR="00AF25CD" w:rsidRDefault="00AF25CD" w:rsidP="00AF25CD">
      <w:pPr>
        <w:spacing w:before="60" w:after="60" w:line="360" w:lineRule="auto"/>
        <w:ind w:left="432" w:right="288"/>
        <w:jc w:val="center"/>
        <w:rPr>
          <w:b/>
          <w:color w:val="000000"/>
          <w:sz w:val="26"/>
          <w:szCs w:val="26"/>
          <w:lang w:val="de-DE"/>
        </w:rPr>
      </w:pPr>
    </w:p>
    <w:p w:rsidR="00AF25CD" w:rsidRDefault="00AF25CD" w:rsidP="00AF25CD">
      <w:pPr>
        <w:spacing w:before="60" w:after="60" w:line="360" w:lineRule="auto"/>
        <w:ind w:left="432" w:right="288"/>
        <w:jc w:val="center"/>
        <w:rPr>
          <w:b/>
          <w:color w:val="000000"/>
          <w:sz w:val="26"/>
          <w:szCs w:val="26"/>
          <w:lang w:val="de-DE"/>
        </w:rPr>
      </w:pPr>
    </w:p>
    <w:p w:rsidR="00AF25CD" w:rsidRPr="002D69A8" w:rsidRDefault="00AF25CD" w:rsidP="00AF25CD">
      <w:pPr>
        <w:spacing w:before="60" w:after="60" w:line="360" w:lineRule="auto"/>
        <w:ind w:left="432" w:right="288"/>
        <w:jc w:val="center"/>
        <w:rPr>
          <w:b/>
          <w:color w:val="000000"/>
          <w:sz w:val="26"/>
          <w:szCs w:val="26"/>
          <w:lang w:val="de-DE"/>
        </w:rPr>
      </w:pPr>
      <w:r w:rsidRPr="002D69A8">
        <w:rPr>
          <w:b/>
          <w:color w:val="000000"/>
          <w:sz w:val="26"/>
          <w:szCs w:val="26"/>
          <w:lang w:val="de-DE"/>
        </w:rPr>
        <w:t>Inhaltverzeichnis</w:t>
      </w:r>
    </w:p>
    <w:p w:rsidR="00AF25CD" w:rsidRPr="002D69A8" w:rsidRDefault="00AF25CD" w:rsidP="00AF25CD">
      <w:pPr>
        <w:spacing w:before="60" w:after="60" w:line="360" w:lineRule="auto"/>
        <w:ind w:left="432" w:right="288"/>
        <w:jc w:val="both"/>
        <w:rPr>
          <w:b/>
          <w:color w:val="000000"/>
          <w:sz w:val="26"/>
          <w:szCs w:val="26"/>
          <w:lang w:val="de-DE"/>
        </w:rPr>
      </w:pPr>
      <w:r w:rsidRPr="002D69A8">
        <w:rPr>
          <w:b/>
          <w:color w:val="000000"/>
          <w:sz w:val="26"/>
          <w:szCs w:val="26"/>
          <w:lang w:val="de-DE"/>
        </w:rPr>
        <w:t>1. Einleitung</w:t>
      </w:r>
      <w:r w:rsidRPr="002D69A8">
        <w:rPr>
          <w:b/>
          <w:color w:val="000000"/>
          <w:sz w:val="26"/>
          <w:szCs w:val="26"/>
          <w:lang w:val="de-DE"/>
        </w:rPr>
        <w:tab/>
      </w:r>
      <w:r w:rsidRPr="002D69A8">
        <w:rPr>
          <w:b/>
          <w:color w:val="000000"/>
          <w:sz w:val="26"/>
          <w:szCs w:val="26"/>
          <w:lang w:val="de-DE"/>
        </w:rPr>
        <w:tab/>
      </w:r>
      <w:r w:rsidRPr="002D69A8">
        <w:rPr>
          <w:b/>
          <w:color w:val="000000"/>
          <w:sz w:val="26"/>
          <w:szCs w:val="26"/>
          <w:lang w:val="de-DE"/>
        </w:rPr>
        <w:tab/>
      </w:r>
      <w:r w:rsidRPr="002D69A8">
        <w:rPr>
          <w:b/>
          <w:color w:val="000000"/>
          <w:sz w:val="26"/>
          <w:szCs w:val="26"/>
          <w:lang w:val="de-DE"/>
        </w:rPr>
        <w:tab/>
      </w:r>
      <w:r w:rsidRPr="002D69A8">
        <w:rPr>
          <w:b/>
          <w:color w:val="000000"/>
          <w:sz w:val="26"/>
          <w:szCs w:val="26"/>
          <w:lang w:val="de-DE"/>
        </w:rPr>
        <w:tab/>
      </w:r>
      <w:r w:rsidRPr="002D69A8">
        <w:rPr>
          <w:b/>
          <w:color w:val="000000"/>
          <w:sz w:val="26"/>
          <w:szCs w:val="26"/>
          <w:lang w:val="de-DE"/>
        </w:rPr>
        <w:tab/>
      </w:r>
      <w:r w:rsidRPr="002D69A8">
        <w:rPr>
          <w:b/>
          <w:color w:val="000000"/>
          <w:sz w:val="26"/>
          <w:szCs w:val="26"/>
          <w:lang w:val="de-DE"/>
        </w:rPr>
        <w:tab/>
        <w:t xml:space="preserve">        1</w:t>
      </w:r>
    </w:p>
    <w:p w:rsidR="00AF25CD" w:rsidRPr="002D69A8" w:rsidRDefault="00AF25CD" w:rsidP="00AF25CD">
      <w:pPr>
        <w:spacing w:before="60" w:after="60" w:line="360" w:lineRule="auto"/>
        <w:ind w:left="432" w:right="288"/>
        <w:jc w:val="both"/>
        <w:rPr>
          <w:b/>
          <w:color w:val="000000"/>
          <w:sz w:val="26"/>
          <w:szCs w:val="26"/>
          <w:lang w:val="de-DE"/>
        </w:rPr>
      </w:pPr>
      <w:r w:rsidRPr="002D69A8">
        <w:rPr>
          <w:b/>
          <w:color w:val="000000"/>
          <w:sz w:val="26"/>
          <w:szCs w:val="26"/>
          <w:lang w:val="de-DE"/>
        </w:rPr>
        <w:t>1.1. Themenwahl                                                                         1</w:t>
      </w:r>
    </w:p>
    <w:p w:rsidR="00AF25CD" w:rsidRPr="002D69A8" w:rsidRDefault="00AF25CD" w:rsidP="00AF25CD">
      <w:pPr>
        <w:spacing w:before="60" w:after="60" w:line="360" w:lineRule="auto"/>
        <w:ind w:left="432" w:right="288"/>
        <w:rPr>
          <w:b/>
          <w:color w:val="000000"/>
          <w:sz w:val="26"/>
          <w:szCs w:val="26"/>
          <w:lang w:val="de-DE"/>
        </w:rPr>
      </w:pPr>
      <w:r w:rsidRPr="002D69A8">
        <w:rPr>
          <w:b/>
          <w:color w:val="000000"/>
          <w:sz w:val="26"/>
          <w:szCs w:val="26"/>
          <w:lang w:val="de-DE"/>
        </w:rPr>
        <w:t>1.2. Forschungsgegenstand                                                          2</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lastRenderedPageBreak/>
        <w:t>1.2.1. In Deutschland</w:t>
      </w:r>
      <w:r w:rsidRPr="002D69A8">
        <w:rPr>
          <w:b/>
          <w:color w:val="000000"/>
          <w:sz w:val="26"/>
          <w:szCs w:val="26"/>
          <w:lang w:val="de-DE"/>
        </w:rPr>
        <w:tab/>
        <w:t>2</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1.2.2. In Vietnam</w:t>
      </w:r>
      <w:r w:rsidRPr="002D69A8">
        <w:rPr>
          <w:b/>
          <w:color w:val="000000"/>
          <w:sz w:val="26"/>
          <w:szCs w:val="26"/>
          <w:lang w:val="de-DE"/>
        </w:rPr>
        <w:tab/>
        <w:t>2</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1.3. Zielstellung</w:t>
      </w:r>
      <w:r w:rsidRPr="002D69A8">
        <w:rPr>
          <w:b/>
          <w:color w:val="000000"/>
          <w:sz w:val="26"/>
          <w:szCs w:val="26"/>
          <w:lang w:val="de-DE"/>
        </w:rPr>
        <w:tab/>
        <w:t>2</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1.4. Materialauswahl und Forschungsmethoden</w:t>
      </w:r>
      <w:r w:rsidRPr="002D69A8">
        <w:rPr>
          <w:b/>
          <w:color w:val="000000"/>
          <w:sz w:val="26"/>
          <w:szCs w:val="26"/>
          <w:lang w:val="de-DE"/>
        </w:rPr>
        <w:tab/>
        <w:t>3</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1.5. Aufbau der Arbeit</w:t>
      </w:r>
      <w:r w:rsidRPr="002D69A8">
        <w:rPr>
          <w:b/>
          <w:color w:val="000000"/>
          <w:sz w:val="26"/>
          <w:szCs w:val="26"/>
          <w:lang w:val="de-DE"/>
        </w:rPr>
        <w:tab/>
        <w:t>3</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 Hauptteil</w:t>
      </w:r>
      <w:r w:rsidRPr="002D69A8">
        <w:rPr>
          <w:b/>
          <w:color w:val="000000"/>
          <w:sz w:val="26"/>
          <w:szCs w:val="26"/>
          <w:lang w:val="de-DE"/>
        </w:rPr>
        <w:tab/>
        <w:t>4</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2.1. Theoretische Grundlage</w:t>
      </w:r>
      <w:r w:rsidRPr="002D69A8">
        <w:rPr>
          <w:b/>
          <w:color w:val="000000"/>
          <w:sz w:val="26"/>
          <w:szCs w:val="26"/>
          <w:lang w:val="de-DE"/>
        </w:rPr>
        <w:tab/>
        <w:t>4</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2.1.1. die Epoche Barock</w:t>
      </w:r>
      <w:r w:rsidRPr="002D69A8">
        <w:rPr>
          <w:b/>
          <w:color w:val="000000"/>
          <w:sz w:val="26"/>
          <w:szCs w:val="26"/>
          <w:lang w:val="de-DE"/>
        </w:rPr>
        <w:tab/>
        <w:t>4</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Pr>
          <w:b/>
          <w:color w:val="000000"/>
          <w:sz w:val="26"/>
          <w:szCs w:val="26"/>
          <w:lang w:val="de-DE"/>
        </w:rPr>
        <w:t>2.1.1.1. Zum Begriff des Barock</w:t>
      </w:r>
      <w:r w:rsidRPr="002D69A8">
        <w:rPr>
          <w:b/>
          <w:color w:val="000000"/>
          <w:sz w:val="26"/>
          <w:szCs w:val="26"/>
          <w:lang w:val="de-DE"/>
        </w:rPr>
        <w:tab/>
        <w:t>4</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 xml:space="preserve">2.1.1.2. Hintergrund </w:t>
      </w:r>
      <w:r w:rsidRPr="002D69A8">
        <w:rPr>
          <w:b/>
          <w:color w:val="000000"/>
          <w:sz w:val="26"/>
          <w:szCs w:val="26"/>
          <w:lang w:val="de-DE"/>
        </w:rPr>
        <w:tab/>
        <w:t>5</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2.1.2. Literatur des Barock</w:t>
      </w:r>
      <w:r w:rsidRPr="002D69A8">
        <w:rPr>
          <w:b/>
          <w:color w:val="000000"/>
          <w:sz w:val="26"/>
          <w:szCs w:val="26"/>
          <w:lang w:val="de-DE"/>
        </w:rPr>
        <w:tab/>
        <w:t>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2.1.2.1. Drama</w:t>
      </w:r>
      <w:r w:rsidRPr="002D69A8">
        <w:rPr>
          <w:b/>
          <w:color w:val="000000"/>
          <w:sz w:val="26"/>
          <w:szCs w:val="26"/>
          <w:lang w:val="de-DE"/>
        </w:rPr>
        <w:tab/>
        <w:t>10</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2.1.2.2. Epik</w:t>
      </w:r>
      <w:r w:rsidRPr="002D69A8">
        <w:rPr>
          <w:b/>
          <w:color w:val="000000"/>
          <w:sz w:val="26"/>
          <w:szCs w:val="26"/>
          <w:lang w:val="de-DE"/>
        </w:rPr>
        <w:tab/>
        <w:t>11</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2.1.2.3. Lyrik</w:t>
      </w:r>
      <w:r w:rsidRPr="002D69A8">
        <w:rPr>
          <w:b/>
          <w:color w:val="000000"/>
          <w:sz w:val="26"/>
          <w:szCs w:val="26"/>
          <w:lang w:val="de-DE"/>
        </w:rPr>
        <w:tab/>
        <w:t>12</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 xml:space="preserve">2.1.3. Zusammenfassung </w:t>
      </w:r>
      <w:r w:rsidRPr="002D69A8">
        <w:rPr>
          <w:b/>
          <w:color w:val="000000"/>
          <w:sz w:val="26"/>
          <w:szCs w:val="26"/>
          <w:lang w:val="de-DE"/>
        </w:rPr>
        <w:tab/>
        <w:t>17</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 Sonett</w:t>
      </w:r>
      <w:r w:rsidRPr="002D69A8">
        <w:rPr>
          <w:b/>
          <w:color w:val="000000"/>
          <w:sz w:val="26"/>
          <w:szCs w:val="26"/>
          <w:lang w:val="de-DE"/>
        </w:rPr>
        <w:tab/>
        <w:t>18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2.2.1. Theorie</w:t>
      </w:r>
      <w:r w:rsidRPr="002D69A8">
        <w:rPr>
          <w:b/>
          <w:color w:val="000000"/>
          <w:sz w:val="26"/>
          <w:szCs w:val="26"/>
          <w:lang w:val="de-DE"/>
        </w:rPr>
        <w:tab/>
        <w:t>18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2.2.1.1. Zum Begriff des Sonett</w:t>
      </w:r>
      <w:r w:rsidRPr="002D69A8">
        <w:rPr>
          <w:b/>
          <w:color w:val="000000"/>
          <w:sz w:val="26"/>
          <w:szCs w:val="26"/>
          <w:lang w:val="de-DE"/>
        </w:rPr>
        <w:tab/>
        <w:t>18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2.2.1.2. Geschichte und Entwicklung des Sonetts</w:t>
      </w:r>
      <w:r w:rsidRPr="002D69A8">
        <w:rPr>
          <w:b/>
          <w:color w:val="000000"/>
          <w:sz w:val="26"/>
          <w:szCs w:val="26"/>
          <w:lang w:val="de-DE"/>
        </w:rPr>
        <w:tab/>
        <w:t>18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2.2.1.3. Aufbau und Varianten</w:t>
      </w:r>
      <w:r w:rsidRPr="002D69A8">
        <w:rPr>
          <w:b/>
          <w:color w:val="000000"/>
          <w:sz w:val="26"/>
          <w:szCs w:val="26"/>
          <w:lang w:val="de-DE"/>
        </w:rPr>
        <w:tab/>
        <w:t>21</w:t>
      </w:r>
    </w:p>
    <w:p w:rsidR="00AF25CD" w:rsidRPr="002D69A8" w:rsidRDefault="00AF25CD" w:rsidP="00AF25CD">
      <w:pPr>
        <w:tabs>
          <w:tab w:val="left" w:pos="7020"/>
        </w:tabs>
        <w:spacing w:before="60" w:after="60" w:line="360" w:lineRule="auto"/>
        <w:ind w:left="432" w:right="288"/>
        <w:jc w:val="both"/>
        <w:rPr>
          <w:b/>
          <w:color w:val="000000"/>
          <w:sz w:val="26"/>
          <w:szCs w:val="26"/>
          <w:lang w:val="it-IT"/>
        </w:rPr>
      </w:pPr>
      <w:r w:rsidRPr="002D69A8">
        <w:rPr>
          <w:b/>
          <w:color w:val="000000"/>
          <w:sz w:val="26"/>
          <w:szCs w:val="26"/>
          <w:lang w:val="it-IT"/>
        </w:rPr>
        <w:t>2.2.1.4. drei Motive</w:t>
      </w:r>
      <w:r w:rsidRPr="002D69A8">
        <w:rPr>
          <w:b/>
          <w:color w:val="000000"/>
          <w:sz w:val="26"/>
          <w:szCs w:val="26"/>
          <w:lang w:val="it-IT"/>
        </w:rPr>
        <w:tab/>
        <w:t>28</w:t>
      </w:r>
    </w:p>
    <w:p w:rsidR="00AF25CD" w:rsidRPr="002D69A8" w:rsidRDefault="00AF25CD" w:rsidP="00AF25CD">
      <w:pPr>
        <w:tabs>
          <w:tab w:val="left" w:pos="7020"/>
        </w:tabs>
        <w:spacing w:before="60" w:after="60" w:line="360" w:lineRule="auto"/>
        <w:ind w:left="432" w:right="288"/>
        <w:jc w:val="both"/>
        <w:rPr>
          <w:b/>
          <w:sz w:val="26"/>
          <w:szCs w:val="26"/>
          <w:lang w:val="it-IT"/>
        </w:rPr>
      </w:pPr>
      <w:r w:rsidRPr="002D69A8">
        <w:rPr>
          <w:b/>
          <w:sz w:val="26"/>
          <w:szCs w:val="26"/>
          <w:lang w:val="it-IT"/>
        </w:rPr>
        <w:t>Vanitas Motiv</w:t>
      </w:r>
      <w:r w:rsidRPr="002D69A8">
        <w:rPr>
          <w:b/>
          <w:sz w:val="26"/>
          <w:szCs w:val="26"/>
          <w:lang w:val="it-IT"/>
        </w:rPr>
        <w:tab/>
        <w:t>27</w:t>
      </w:r>
    </w:p>
    <w:p w:rsidR="00AF25CD" w:rsidRPr="002D69A8" w:rsidRDefault="00AF25CD" w:rsidP="00AF25CD">
      <w:pPr>
        <w:tabs>
          <w:tab w:val="left" w:pos="7020"/>
        </w:tabs>
        <w:spacing w:before="60" w:after="60" w:line="360" w:lineRule="auto"/>
        <w:ind w:left="432" w:right="288"/>
        <w:jc w:val="both"/>
        <w:rPr>
          <w:b/>
          <w:color w:val="000000"/>
          <w:sz w:val="26"/>
          <w:szCs w:val="26"/>
          <w:lang w:val="it-IT"/>
        </w:rPr>
      </w:pPr>
      <w:r w:rsidRPr="002D69A8">
        <w:rPr>
          <w:b/>
          <w:color w:val="000000"/>
          <w:sz w:val="26"/>
          <w:szCs w:val="26"/>
          <w:lang w:val="it-IT"/>
        </w:rPr>
        <w:t>Carpe Diem</w:t>
      </w:r>
      <w:r w:rsidRPr="002D69A8">
        <w:rPr>
          <w:b/>
          <w:color w:val="000000"/>
          <w:sz w:val="26"/>
          <w:szCs w:val="26"/>
          <w:lang w:val="it-IT"/>
        </w:rPr>
        <w:tab/>
        <w:t>33</w:t>
      </w:r>
    </w:p>
    <w:p w:rsidR="00AF25CD" w:rsidRPr="002D69A8" w:rsidRDefault="00AF25CD" w:rsidP="00AF25CD">
      <w:pPr>
        <w:tabs>
          <w:tab w:val="left" w:pos="7020"/>
        </w:tabs>
        <w:spacing w:before="60" w:after="60" w:line="360" w:lineRule="auto"/>
        <w:ind w:left="432" w:right="288"/>
        <w:jc w:val="both"/>
        <w:rPr>
          <w:b/>
          <w:color w:val="000000"/>
          <w:sz w:val="26"/>
          <w:szCs w:val="26"/>
          <w:lang w:val="it-IT"/>
        </w:rPr>
      </w:pPr>
      <w:r>
        <w:rPr>
          <w:b/>
          <w:color w:val="000000"/>
          <w:sz w:val="26"/>
          <w:szCs w:val="26"/>
          <w:lang w:val="it-IT"/>
        </w:rPr>
        <w:t>Me</w:t>
      </w:r>
      <w:r w:rsidRPr="002D69A8">
        <w:rPr>
          <w:b/>
          <w:color w:val="000000"/>
          <w:sz w:val="26"/>
          <w:szCs w:val="26"/>
          <w:lang w:val="it-IT"/>
        </w:rPr>
        <w:t xml:space="preserve">mento Mori </w:t>
      </w:r>
      <w:r w:rsidRPr="002D69A8">
        <w:rPr>
          <w:b/>
          <w:color w:val="000000"/>
          <w:sz w:val="26"/>
          <w:szCs w:val="26"/>
          <w:lang w:val="it-IT"/>
        </w:rPr>
        <w:tab/>
        <w:t>35</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2.2.1.5. Typische Themen des Sonetts</w:t>
      </w:r>
      <w:r w:rsidRPr="002D69A8">
        <w:rPr>
          <w:b/>
          <w:color w:val="000000"/>
          <w:sz w:val="26"/>
          <w:szCs w:val="26"/>
          <w:lang w:val="de-DE"/>
        </w:rPr>
        <w:tab/>
        <w:t>37</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 xml:space="preserve">2.2.1.6. Zusammenfassung </w:t>
      </w:r>
      <w:r w:rsidRPr="002D69A8">
        <w:rPr>
          <w:b/>
          <w:color w:val="000000"/>
          <w:sz w:val="26"/>
          <w:szCs w:val="26"/>
          <w:lang w:val="de-DE"/>
        </w:rPr>
        <w:tab/>
        <w:t>38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2.2.2. Praxis</w:t>
      </w:r>
      <w:r w:rsidRPr="002D69A8">
        <w:rPr>
          <w:b/>
          <w:color w:val="000000"/>
          <w:sz w:val="26"/>
          <w:szCs w:val="26"/>
          <w:lang w:val="de-DE"/>
        </w:rPr>
        <w:tab/>
        <w:t>38</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2.2.2.1. Sonette</w:t>
      </w:r>
      <w:r w:rsidRPr="002D69A8">
        <w:rPr>
          <w:b/>
          <w:color w:val="000000"/>
          <w:sz w:val="26"/>
          <w:szCs w:val="26"/>
          <w:lang w:val="de-DE"/>
        </w:rPr>
        <w:tab/>
        <w:t>38</w:t>
      </w:r>
    </w:p>
    <w:p w:rsidR="00AF25CD" w:rsidRPr="002D69A8" w:rsidRDefault="00AF25CD" w:rsidP="00AF25CD">
      <w:pPr>
        <w:tabs>
          <w:tab w:val="left" w:pos="360"/>
          <w:tab w:val="left" w:pos="7020"/>
        </w:tabs>
        <w:spacing w:before="60" w:after="60" w:line="360" w:lineRule="auto"/>
        <w:ind w:left="360" w:right="288"/>
        <w:jc w:val="both"/>
        <w:rPr>
          <w:b/>
          <w:color w:val="000000"/>
          <w:sz w:val="26"/>
          <w:szCs w:val="26"/>
          <w:lang w:val="de-DE"/>
        </w:rPr>
      </w:pPr>
      <w:r w:rsidRPr="002D69A8">
        <w:rPr>
          <w:b/>
          <w:color w:val="000000"/>
          <w:sz w:val="26"/>
          <w:szCs w:val="26"/>
          <w:lang w:val="de-DE"/>
        </w:rPr>
        <w:t xml:space="preserve"> 2.2.2.2. Zusammenfassung</w:t>
      </w:r>
      <w:r w:rsidRPr="002D69A8">
        <w:rPr>
          <w:b/>
          <w:color w:val="000000"/>
          <w:sz w:val="26"/>
          <w:szCs w:val="26"/>
          <w:lang w:val="de-DE"/>
        </w:rPr>
        <w:tab/>
        <w:t>63</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lastRenderedPageBreak/>
        <w:t>3. Schlußfolgerung</w:t>
      </w:r>
      <w:r w:rsidRPr="002D69A8">
        <w:rPr>
          <w:b/>
          <w:color w:val="000000"/>
          <w:sz w:val="26"/>
          <w:szCs w:val="26"/>
          <w:lang w:val="de-DE"/>
        </w:rPr>
        <w:tab/>
        <w:t>64</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3.1. Inhaltliche Zusammenfassung</w:t>
      </w:r>
      <w:r w:rsidRPr="002D69A8">
        <w:rPr>
          <w:b/>
          <w:color w:val="000000"/>
          <w:sz w:val="26"/>
          <w:szCs w:val="26"/>
          <w:lang w:val="de-DE"/>
        </w:rPr>
        <w:tab/>
        <w:t>64</w:t>
      </w:r>
    </w:p>
    <w:p w:rsidR="00AF25CD" w:rsidRPr="002D69A8" w:rsidRDefault="00AF25CD" w:rsidP="00AF25CD">
      <w:pPr>
        <w:tabs>
          <w:tab w:val="left" w:pos="7020"/>
        </w:tabs>
        <w:spacing w:before="60" w:after="60" w:line="360" w:lineRule="auto"/>
        <w:ind w:left="432" w:right="288"/>
        <w:jc w:val="both"/>
        <w:rPr>
          <w:b/>
          <w:color w:val="000000"/>
          <w:sz w:val="26"/>
          <w:szCs w:val="26"/>
          <w:lang w:val="de-DE"/>
        </w:rPr>
      </w:pPr>
      <w:r w:rsidRPr="002D69A8">
        <w:rPr>
          <w:b/>
          <w:color w:val="000000"/>
          <w:sz w:val="26"/>
          <w:szCs w:val="26"/>
          <w:lang w:val="de-DE"/>
        </w:rPr>
        <w:t xml:space="preserve">3.2. Ausblick </w:t>
      </w:r>
      <w:r w:rsidRPr="002D69A8">
        <w:rPr>
          <w:b/>
          <w:color w:val="000000"/>
          <w:sz w:val="26"/>
          <w:szCs w:val="26"/>
          <w:lang w:val="de-DE"/>
        </w:rPr>
        <w:tab/>
        <w:t>66</w:t>
      </w:r>
    </w:p>
    <w:p w:rsidR="00AF25CD" w:rsidRPr="002D69A8" w:rsidRDefault="00AF25CD" w:rsidP="00AF25CD">
      <w:pPr>
        <w:tabs>
          <w:tab w:val="left" w:pos="2235"/>
        </w:tabs>
        <w:spacing w:before="60" w:after="60" w:line="360" w:lineRule="auto"/>
        <w:ind w:left="432" w:right="288"/>
        <w:jc w:val="both"/>
        <w:rPr>
          <w:b/>
          <w:color w:val="000000"/>
          <w:sz w:val="26"/>
          <w:szCs w:val="26"/>
          <w:lang w:val="de-DE"/>
        </w:rPr>
      </w:pPr>
      <w:r w:rsidRPr="002D69A8">
        <w:rPr>
          <w:b/>
          <w:color w:val="000000"/>
          <w:sz w:val="26"/>
          <w:szCs w:val="26"/>
          <w:lang w:val="de-DE"/>
        </w:rPr>
        <w:t>Abkürzungen</w:t>
      </w:r>
    </w:p>
    <w:p w:rsidR="00AF25CD" w:rsidRPr="002D69A8" w:rsidRDefault="00AF25CD" w:rsidP="00AF25CD">
      <w:pPr>
        <w:spacing w:before="60" w:after="60" w:line="360" w:lineRule="auto"/>
        <w:ind w:left="432" w:right="288"/>
        <w:jc w:val="both"/>
        <w:rPr>
          <w:b/>
          <w:color w:val="000000"/>
          <w:sz w:val="26"/>
          <w:szCs w:val="26"/>
          <w:lang w:val="de-DE"/>
        </w:rPr>
      </w:pPr>
      <w:r w:rsidRPr="002D69A8">
        <w:rPr>
          <w:b/>
          <w:color w:val="000000"/>
          <w:sz w:val="26"/>
          <w:szCs w:val="26"/>
          <w:lang w:val="de-DE"/>
        </w:rPr>
        <w:t>Literaturverzeichnis</w:t>
      </w: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553CC7" w:rsidRDefault="00AF25CD" w:rsidP="00AF25CD">
      <w:pPr>
        <w:tabs>
          <w:tab w:val="left" w:pos="720"/>
        </w:tabs>
        <w:spacing w:before="60" w:after="60" w:line="360" w:lineRule="auto"/>
        <w:ind w:left="720" w:right="288"/>
        <w:jc w:val="center"/>
        <w:rPr>
          <w:b/>
          <w:color w:val="000000"/>
          <w:sz w:val="26"/>
          <w:szCs w:val="26"/>
          <w:lang w:val="de-DE"/>
        </w:rPr>
      </w:pPr>
      <w:r w:rsidRPr="00553CC7">
        <w:rPr>
          <w:b/>
          <w:color w:val="000000"/>
          <w:sz w:val="26"/>
          <w:szCs w:val="26"/>
          <w:lang w:val="de-DE"/>
        </w:rPr>
        <w:t>Literaturverzeichnis</w:t>
      </w:r>
    </w:p>
    <w:p w:rsidR="00AF25CD" w:rsidRPr="00553CC7" w:rsidRDefault="00AF25CD" w:rsidP="00AF25CD">
      <w:pPr>
        <w:tabs>
          <w:tab w:val="left" w:pos="720"/>
        </w:tabs>
        <w:spacing w:before="60" w:after="60" w:line="360" w:lineRule="auto"/>
        <w:ind w:left="720" w:right="288"/>
        <w:rPr>
          <w:b/>
          <w:color w:val="000000"/>
          <w:sz w:val="26"/>
          <w:szCs w:val="26"/>
          <w:lang w:val="de-DE"/>
        </w:rPr>
      </w:pPr>
      <w:r w:rsidRPr="00553CC7">
        <w:rPr>
          <w:b/>
          <w:color w:val="000000"/>
          <w:sz w:val="26"/>
          <w:szCs w:val="26"/>
          <w:lang w:val="de-DE"/>
        </w:rPr>
        <w:t>Bücher:</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1. Allkemper, A./ Eke, N.O. (2004): Literaturwissenschaft, Wilhelm Fink GmbH &amp; Co. Verlags-KG, Paderborn.</w:t>
      </w:r>
    </w:p>
    <w:p w:rsidR="00AF25CD" w:rsidRPr="003D7C12" w:rsidRDefault="00AF25CD" w:rsidP="00AF25CD">
      <w:pPr>
        <w:tabs>
          <w:tab w:val="left" w:pos="720"/>
        </w:tabs>
        <w:spacing w:before="60" w:after="60" w:line="360" w:lineRule="auto"/>
        <w:ind w:left="720" w:right="288"/>
        <w:rPr>
          <w:color w:val="000000"/>
          <w:sz w:val="26"/>
          <w:szCs w:val="26"/>
          <w:lang w:val="de-DE"/>
        </w:rPr>
      </w:pPr>
      <w:r w:rsidRPr="003D7C12">
        <w:rPr>
          <w:color w:val="000000"/>
          <w:sz w:val="26"/>
          <w:szCs w:val="26"/>
          <w:lang w:val="de-DE"/>
        </w:rPr>
        <w:t>2. Balzer, B./ Mertens, W. (Hg.) (1990): Deutsche Literatur in Schlaglichtern, Mennheim/ Wien/ Zürich: Meyers Lexikonverlag.</w:t>
      </w:r>
    </w:p>
    <w:p w:rsidR="00AF25CD" w:rsidRPr="003D7C12" w:rsidRDefault="00AF25CD" w:rsidP="00AF25CD">
      <w:pPr>
        <w:tabs>
          <w:tab w:val="left" w:pos="720"/>
        </w:tabs>
        <w:spacing w:before="60" w:after="60" w:line="360" w:lineRule="auto"/>
        <w:ind w:left="720" w:right="288"/>
        <w:rPr>
          <w:color w:val="000000"/>
          <w:sz w:val="26"/>
          <w:szCs w:val="26"/>
          <w:lang w:val="de-DE"/>
        </w:rPr>
      </w:pPr>
      <w:r w:rsidRPr="003D7C12">
        <w:rPr>
          <w:color w:val="000000"/>
          <w:sz w:val="26"/>
          <w:szCs w:val="26"/>
          <w:lang w:val="de-DE"/>
        </w:rPr>
        <w:t>3. Bark, J./ Steinbach, D. (Hg.) (2002): Geschichte der deutschen Literatur. Barock, Leipzig: Schulbuchverlag Leipzig.</w:t>
      </w:r>
    </w:p>
    <w:p w:rsidR="00AF25CD" w:rsidRPr="003D7C12" w:rsidRDefault="00AF25CD" w:rsidP="00AF25CD">
      <w:pPr>
        <w:tabs>
          <w:tab w:val="left" w:pos="360"/>
          <w:tab w:val="left" w:pos="720"/>
        </w:tabs>
        <w:spacing w:before="60" w:after="60" w:line="360" w:lineRule="auto"/>
        <w:ind w:left="720" w:right="288"/>
        <w:rPr>
          <w:color w:val="000000"/>
          <w:sz w:val="26"/>
          <w:szCs w:val="26"/>
          <w:lang w:val="de-DE"/>
        </w:rPr>
      </w:pPr>
      <w:r w:rsidRPr="003D7C12">
        <w:rPr>
          <w:color w:val="000000"/>
          <w:sz w:val="26"/>
          <w:szCs w:val="26"/>
          <w:lang w:val="de-DE"/>
        </w:rPr>
        <w:t>4. Baumann, B./ Oberle, B. (1985): Deutsche Literatur in Epoche, Max Hueber Verlag, Ismaning.</w:t>
      </w:r>
    </w:p>
    <w:p w:rsidR="00AF25CD" w:rsidRPr="003D7C12" w:rsidRDefault="00AF25CD" w:rsidP="00AF25CD">
      <w:pPr>
        <w:tabs>
          <w:tab w:val="left" w:pos="720"/>
        </w:tabs>
        <w:spacing w:before="60" w:after="60" w:line="360" w:lineRule="auto"/>
        <w:ind w:left="720" w:right="288"/>
        <w:rPr>
          <w:color w:val="000000"/>
          <w:sz w:val="26"/>
          <w:szCs w:val="26"/>
          <w:lang w:val="de-DE"/>
        </w:rPr>
      </w:pPr>
      <w:r w:rsidRPr="003D7C12">
        <w:rPr>
          <w:color w:val="000000"/>
          <w:sz w:val="26"/>
          <w:szCs w:val="26"/>
          <w:lang w:val="de-DE"/>
        </w:rPr>
        <w:t>5. Beutin., W./ Ehlert,K./ Emmerisch, M./ Hoffacker, H./ Lutz, B./ Meid, V./ Schnell, R./ Stein, P./ Stephan,I. (1994): Deustche Literaturgeschichte. Von den Anfängen bis zur Gegenwart.5. Auflage,  Stuttgart – Weinmar: J.B. Metzler Verlag.</w:t>
      </w:r>
    </w:p>
    <w:p w:rsidR="00AF25CD" w:rsidRPr="003D7C12" w:rsidRDefault="00AF25CD" w:rsidP="00AF25CD">
      <w:pPr>
        <w:tabs>
          <w:tab w:val="left" w:pos="720"/>
        </w:tabs>
        <w:spacing w:before="60" w:after="60" w:line="360" w:lineRule="auto"/>
        <w:ind w:left="720" w:right="288"/>
        <w:rPr>
          <w:color w:val="000000"/>
          <w:sz w:val="26"/>
          <w:szCs w:val="26"/>
          <w:lang w:val="de-DE"/>
        </w:rPr>
      </w:pPr>
      <w:r w:rsidRPr="003D7C12">
        <w:rPr>
          <w:color w:val="000000"/>
          <w:sz w:val="26"/>
          <w:szCs w:val="26"/>
          <w:lang w:val="de-DE"/>
        </w:rPr>
        <w:t>6. Borscher,W. (1988): Wörterbuch Vietnamesisch-Deutsch, VEB Enzyklopädie, Leipzig.</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7. Börstler, J.  (2009): “Dein hertze kan allein zu aller zeit bestehen”: Zu den barocken Motiv in Christian Hoffmann von Hoffmannswaldaus Sonett „Vergänglichkeit der Schönheit”, GRIN Verlag, Norderstedt.</w:t>
      </w:r>
    </w:p>
    <w:p w:rsidR="00AF25CD" w:rsidRPr="003D7C1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lastRenderedPageBreak/>
        <w:t xml:space="preserve">8. </w:t>
      </w:r>
      <w:r w:rsidRPr="003D7C12">
        <w:rPr>
          <w:color w:val="000000"/>
          <w:sz w:val="26"/>
          <w:szCs w:val="26"/>
          <w:lang w:val="de-DE"/>
        </w:rPr>
        <w:t xml:space="preserve">Bucher, G.L./ Maret, S. (2006): Bis dass der Film reißt – Dimensionen von filmischem Exzess in einer </w:t>
      </w:r>
      <w:smartTag w:uri="urn:schemas:contacts" w:element="GivenName">
        <w:r w:rsidRPr="003D7C12">
          <w:rPr>
            <w:color w:val="000000"/>
            <w:sz w:val="26"/>
            <w:szCs w:val="26"/>
            <w:lang w:val="de-DE"/>
          </w:rPr>
          <w:t>Gegenüberstellung</w:t>
        </w:r>
      </w:smartTag>
      <w:r w:rsidRPr="003D7C12">
        <w:rPr>
          <w:color w:val="000000"/>
          <w:sz w:val="26"/>
          <w:szCs w:val="26"/>
          <w:lang w:val="de-DE"/>
        </w:rPr>
        <w:t xml:space="preserve"> </w:t>
      </w:r>
      <w:smartTag w:uri="urn:schemas:contacts" w:element="Sn">
        <w:r w:rsidRPr="003D7C12">
          <w:rPr>
            <w:color w:val="000000"/>
            <w:sz w:val="26"/>
            <w:szCs w:val="26"/>
            <w:lang w:val="de-DE"/>
          </w:rPr>
          <w:t>von</w:t>
        </w:r>
      </w:smartTag>
      <w:r w:rsidRPr="003D7C12">
        <w:rPr>
          <w:color w:val="000000"/>
          <w:sz w:val="26"/>
          <w:szCs w:val="26"/>
          <w:lang w:val="de-DE"/>
        </w:rPr>
        <w:t xml:space="preserve"> </w:t>
      </w:r>
      <w:smartTag w:uri="urn:schemas:contacts" w:element="middlename">
        <w:r w:rsidRPr="003D7C12">
          <w:rPr>
            <w:color w:val="000000"/>
            <w:sz w:val="26"/>
            <w:szCs w:val="26"/>
            <w:lang w:val="de-DE"/>
          </w:rPr>
          <w:t>Art</w:t>
        </w:r>
      </w:smartTag>
      <w:r w:rsidRPr="003D7C12">
        <w:rPr>
          <w:color w:val="000000"/>
          <w:sz w:val="26"/>
          <w:szCs w:val="26"/>
          <w:lang w:val="de-DE"/>
        </w:rPr>
        <w:t xml:space="preserve"> </w:t>
      </w:r>
      <w:smartTag w:uri="urn:schemas:contacts" w:element="Sn">
        <w:r w:rsidRPr="003D7C12">
          <w:rPr>
            <w:color w:val="000000"/>
            <w:sz w:val="26"/>
            <w:szCs w:val="26"/>
            <w:lang w:val="de-DE"/>
          </w:rPr>
          <w:t>Cinema</w:t>
        </w:r>
      </w:smartTag>
      <w:r w:rsidRPr="003D7C12">
        <w:rPr>
          <w:color w:val="000000"/>
          <w:sz w:val="26"/>
          <w:szCs w:val="26"/>
          <w:lang w:val="de-DE"/>
        </w:rPr>
        <w:t xml:space="preserve"> und postmodernem Film ,</w:t>
      </w:r>
      <w:r>
        <w:rPr>
          <w:color w:val="000000"/>
          <w:sz w:val="26"/>
          <w:szCs w:val="26"/>
          <w:lang w:val="de-DE"/>
        </w:rPr>
        <w:t xml:space="preserve"> </w:t>
      </w:r>
      <w:r w:rsidRPr="003D7C12">
        <w:rPr>
          <w:color w:val="000000"/>
          <w:sz w:val="26"/>
          <w:szCs w:val="26"/>
          <w:lang w:val="de-DE"/>
        </w:rPr>
        <w:t xml:space="preserve">GRIN Verlag, </w:t>
      </w:r>
      <w:smartTag w:uri="urn:schemas-microsoft-com:office:smarttags" w:element="City">
        <w:smartTag w:uri="urn:schemas-microsoft-com:office:smarttags" w:element="place">
          <w:r w:rsidRPr="003D7C12">
            <w:rPr>
              <w:color w:val="000000"/>
              <w:sz w:val="26"/>
              <w:szCs w:val="26"/>
              <w:lang w:val="de-DE"/>
            </w:rPr>
            <w:t>Norderstedt</w:t>
          </w:r>
        </w:smartTag>
      </w:smartTag>
      <w:r w:rsidRPr="003D7C12">
        <w:rPr>
          <w:color w:val="000000"/>
          <w:sz w:val="26"/>
          <w:szCs w:val="26"/>
          <w:lang w:val="de-DE"/>
        </w:rPr>
        <w:t>.</w:t>
      </w:r>
    </w:p>
    <w:p w:rsidR="00AF25CD" w:rsidRPr="002C66B2" w:rsidRDefault="00AF25CD" w:rsidP="00AF25CD">
      <w:pPr>
        <w:tabs>
          <w:tab w:val="left" w:pos="720"/>
        </w:tabs>
        <w:spacing w:line="360" w:lineRule="auto"/>
        <w:ind w:left="720"/>
        <w:rPr>
          <w:color w:val="000000"/>
          <w:sz w:val="26"/>
          <w:szCs w:val="26"/>
          <w:lang w:val="de-DE"/>
        </w:rPr>
      </w:pPr>
    </w:p>
    <w:p w:rsidR="00AF25CD" w:rsidRPr="002C66B2" w:rsidRDefault="00AF25CD" w:rsidP="00AF25CD">
      <w:pPr>
        <w:tabs>
          <w:tab w:val="left" w:pos="720"/>
        </w:tabs>
        <w:spacing w:line="360" w:lineRule="auto"/>
        <w:ind w:left="720"/>
        <w:rPr>
          <w:color w:val="000000"/>
          <w:sz w:val="26"/>
          <w:szCs w:val="26"/>
          <w:lang w:val="de-DE"/>
        </w:rPr>
      </w:pPr>
    </w:p>
    <w:p w:rsidR="00AF25CD" w:rsidRPr="002C66B2" w:rsidRDefault="00AF25CD" w:rsidP="00AF25CD">
      <w:pPr>
        <w:tabs>
          <w:tab w:val="left" w:pos="720"/>
          <w:tab w:val="left" w:pos="1170"/>
        </w:tabs>
        <w:spacing w:line="360" w:lineRule="auto"/>
        <w:ind w:left="720"/>
        <w:rPr>
          <w:sz w:val="26"/>
          <w:szCs w:val="26"/>
          <w:lang w:val="de-DE"/>
        </w:rPr>
      </w:pPr>
      <w:r w:rsidRPr="002C66B2">
        <w:rPr>
          <w:sz w:val="26"/>
          <w:szCs w:val="26"/>
          <w:lang w:val="de-DE"/>
        </w:rPr>
        <w:tab/>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9. Christner, K. (2009): Darlegung des Liebeskonzeptes und des Motiv des Todes in Christian Hoffmann  von Hoffmannswaldaus „Vergänglichkeit der Schönheit“, GRIN Verlag, Norderstedt.</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10. Das WIKIPEDIA Lexikon in einem Band, 2008, Bertelsmann Lexikon Verlag, München.</w:t>
      </w:r>
    </w:p>
    <w:p w:rsidR="00AF25CD" w:rsidRPr="002C66B2" w:rsidRDefault="00AF25CD" w:rsidP="00AF25CD">
      <w:pPr>
        <w:tabs>
          <w:tab w:val="left" w:pos="720"/>
        </w:tabs>
        <w:spacing w:line="360" w:lineRule="auto"/>
        <w:ind w:left="720"/>
        <w:rPr>
          <w:rStyle w:val="addmd"/>
          <w:color w:val="000000"/>
          <w:sz w:val="26"/>
          <w:szCs w:val="26"/>
          <w:lang w:val="de-DE"/>
        </w:rPr>
      </w:pPr>
      <w:r w:rsidRPr="002C66B2">
        <w:rPr>
          <w:color w:val="000000"/>
          <w:sz w:val="26"/>
          <w:szCs w:val="26"/>
          <w:lang w:val="de-DE"/>
        </w:rPr>
        <w:t>11. Frey, D. (1996): Einführung in die deutsche Metrik, Wilhelm Fink GmbH &amp; CO. Verlags-KG, Paderborn, München.</w:t>
      </w:r>
    </w:p>
    <w:p w:rsidR="00AF25CD" w:rsidRPr="003D7C12" w:rsidRDefault="00AF25CD" w:rsidP="00AF25CD">
      <w:pPr>
        <w:tabs>
          <w:tab w:val="left" w:pos="720"/>
        </w:tabs>
        <w:spacing w:line="360" w:lineRule="auto"/>
        <w:ind w:left="720"/>
        <w:rPr>
          <w:rStyle w:val="addmd"/>
          <w:color w:val="000000"/>
          <w:sz w:val="26"/>
          <w:szCs w:val="26"/>
          <w:lang w:val="de-DE"/>
        </w:rPr>
      </w:pPr>
      <w:r w:rsidRPr="003D7C12">
        <w:rPr>
          <w:rStyle w:val="addmd"/>
          <w:color w:val="000000"/>
          <w:sz w:val="26"/>
          <w:szCs w:val="26"/>
          <w:lang w:val="de-DE"/>
        </w:rPr>
        <w:t>1</w:t>
      </w:r>
      <w:r>
        <w:rPr>
          <w:rStyle w:val="addmd"/>
          <w:color w:val="000000"/>
          <w:sz w:val="26"/>
          <w:szCs w:val="26"/>
          <w:lang w:val="de-DE"/>
        </w:rPr>
        <w:t>2</w:t>
      </w:r>
      <w:r w:rsidRPr="003D7C12">
        <w:rPr>
          <w:rStyle w:val="addmd"/>
          <w:color w:val="000000"/>
          <w:sz w:val="26"/>
          <w:szCs w:val="26"/>
          <w:lang w:val="de-DE"/>
        </w:rPr>
        <w:t xml:space="preserve">. Fröhlicher, P. (2004): </w:t>
      </w:r>
      <w:r w:rsidRPr="003D7C12">
        <w:rPr>
          <w:color w:val="000000"/>
          <w:sz w:val="26"/>
          <w:szCs w:val="26"/>
          <w:lang w:val="de-DE"/>
        </w:rPr>
        <w:t>Theorie und Praxis der Analyse französischer Texte: Eine Einführung, Gunter Narr Verlag, Tübingen</w:t>
      </w:r>
      <w:r w:rsidRPr="003D7C12">
        <w:rPr>
          <w:rStyle w:val="addmd"/>
          <w:color w:val="000000"/>
          <w:sz w:val="26"/>
          <w:szCs w:val="26"/>
          <w:lang w:val="de-DE"/>
        </w:rPr>
        <w:t>.</w:t>
      </w:r>
    </w:p>
    <w:p w:rsidR="00AF25CD" w:rsidRPr="002C66B2" w:rsidRDefault="00AF25CD" w:rsidP="00AF25CD">
      <w:pPr>
        <w:tabs>
          <w:tab w:val="left" w:pos="720"/>
        </w:tabs>
        <w:spacing w:line="360" w:lineRule="auto"/>
        <w:ind w:left="720"/>
        <w:rPr>
          <w:bCs/>
          <w:color w:val="000000"/>
          <w:sz w:val="26"/>
          <w:szCs w:val="26"/>
          <w:lang w:val="de-DE"/>
        </w:rPr>
      </w:pPr>
      <w:r w:rsidRPr="003D7C12">
        <w:rPr>
          <w:color w:val="000000"/>
          <w:sz w:val="26"/>
          <w:szCs w:val="26"/>
          <w:lang w:val="de-DE"/>
        </w:rPr>
        <w:t>1</w:t>
      </w:r>
      <w:r>
        <w:rPr>
          <w:color w:val="000000"/>
          <w:sz w:val="26"/>
          <w:szCs w:val="26"/>
          <w:lang w:val="de-DE"/>
        </w:rPr>
        <w:t>3</w:t>
      </w:r>
      <w:r w:rsidRPr="003D7C12">
        <w:rPr>
          <w:color w:val="000000"/>
          <w:sz w:val="26"/>
          <w:szCs w:val="26"/>
          <w:lang w:val="de-DE"/>
        </w:rPr>
        <w:t xml:space="preserve">. Gottsched, J.C. (1762): </w:t>
      </w:r>
      <w:r w:rsidRPr="002C66B2">
        <w:rPr>
          <w:color w:val="000000"/>
          <w:sz w:val="26"/>
          <w:szCs w:val="26"/>
          <w:lang w:val="de-DE"/>
        </w:rPr>
        <w:t>Vollständigere Und Neuerläuterte Deutsche Sprachkunst, Nach Den Mustern Der Besten Schriftsteller Des Vorigen Und Itzigen Jahrhunders Abgefasset, Und Bey Dieser Fünften Auflage Merklich Verbesser,</w:t>
      </w:r>
      <w:r w:rsidRPr="002C66B2">
        <w:rPr>
          <w:bCs/>
          <w:color w:val="000000"/>
          <w:sz w:val="26"/>
          <w:szCs w:val="26"/>
          <w:lang w:val="de-DE"/>
        </w:rPr>
        <w:t xml:space="preserve"> </w:t>
      </w:r>
      <w:r w:rsidRPr="002C66B2">
        <w:rPr>
          <w:rStyle w:val="apple-style-span"/>
          <w:color w:val="000000"/>
          <w:sz w:val="26"/>
          <w:szCs w:val="26"/>
          <w:lang w:val="de-DE"/>
        </w:rPr>
        <w:t xml:space="preserve">Verlegts Bernh. Christ. Breitkopf und Sohn, </w:t>
      </w:r>
      <w:r w:rsidRPr="002C66B2">
        <w:rPr>
          <w:bCs/>
          <w:color w:val="000000"/>
          <w:sz w:val="26"/>
          <w:szCs w:val="26"/>
          <w:lang w:val="de-DE"/>
        </w:rPr>
        <w:t>Leipzig.</w:t>
      </w:r>
    </w:p>
    <w:p w:rsidR="00AF25CD" w:rsidRPr="003D7C12" w:rsidRDefault="00AF25CD" w:rsidP="00AF25CD">
      <w:pPr>
        <w:tabs>
          <w:tab w:val="left" w:pos="360"/>
          <w:tab w:val="left" w:pos="720"/>
        </w:tabs>
        <w:spacing w:before="60" w:after="60" w:line="360" w:lineRule="auto"/>
        <w:ind w:left="720" w:right="288"/>
        <w:rPr>
          <w:color w:val="000000"/>
          <w:sz w:val="26"/>
          <w:szCs w:val="26"/>
          <w:lang w:val="de-DE"/>
        </w:rPr>
      </w:pPr>
      <w:r w:rsidRPr="003D7C12">
        <w:rPr>
          <w:color w:val="000000"/>
          <w:sz w:val="26"/>
          <w:szCs w:val="26"/>
          <w:lang w:val="de-DE"/>
        </w:rPr>
        <w:t>1</w:t>
      </w:r>
      <w:r>
        <w:rPr>
          <w:color w:val="000000"/>
          <w:sz w:val="26"/>
          <w:szCs w:val="26"/>
          <w:lang w:val="de-DE"/>
        </w:rPr>
        <w:t>4</w:t>
      </w:r>
      <w:r w:rsidRPr="003D7C12">
        <w:rPr>
          <w:color w:val="000000"/>
          <w:sz w:val="26"/>
          <w:szCs w:val="26"/>
          <w:lang w:val="de-DE"/>
        </w:rPr>
        <w:t>. Großwörterbuch Deutsch als Fremdsprache, (2008), Langenscheint KG, Berlin und München.</w:t>
      </w:r>
    </w:p>
    <w:p w:rsidR="00AF25CD" w:rsidRPr="003D7C12" w:rsidRDefault="00AF25CD" w:rsidP="00AF25CD">
      <w:pPr>
        <w:tabs>
          <w:tab w:val="left" w:pos="720"/>
        </w:tabs>
        <w:spacing w:line="360" w:lineRule="auto"/>
        <w:ind w:left="720"/>
        <w:rPr>
          <w:color w:val="000000"/>
          <w:sz w:val="26"/>
          <w:szCs w:val="26"/>
          <w:lang w:val="de-DE"/>
        </w:rPr>
      </w:pPr>
      <w:r w:rsidRPr="003D7C12">
        <w:rPr>
          <w:color w:val="000000"/>
          <w:sz w:val="26"/>
          <w:szCs w:val="26"/>
          <w:lang w:val="de-DE"/>
        </w:rPr>
        <w:t>1</w:t>
      </w:r>
      <w:r>
        <w:rPr>
          <w:color w:val="000000"/>
          <w:sz w:val="26"/>
          <w:szCs w:val="26"/>
          <w:lang w:val="de-DE"/>
        </w:rPr>
        <w:t>5</w:t>
      </w:r>
      <w:r w:rsidRPr="003D7C12">
        <w:rPr>
          <w:color w:val="000000"/>
          <w:sz w:val="26"/>
          <w:szCs w:val="26"/>
          <w:lang w:val="de-DE"/>
        </w:rPr>
        <w:t xml:space="preserve">.  </w:t>
      </w:r>
      <w:r w:rsidRPr="003D7C12">
        <w:rPr>
          <w:rStyle w:val="addmd"/>
          <w:color w:val="000000"/>
          <w:sz w:val="26"/>
          <w:szCs w:val="26"/>
          <w:lang w:val="de-DE"/>
        </w:rPr>
        <w:t>Hagenbüchle, R.</w:t>
      </w:r>
      <w:r w:rsidRPr="003D7C12">
        <w:rPr>
          <w:color w:val="000000"/>
          <w:sz w:val="26"/>
          <w:szCs w:val="26"/>
          <w:lang w:val="de-DE"/>
        </w:rPr>
        <w:t xml:space="preserve"> (2002): Das Paradox: Eine Herausforderung des abenländischen Denkens, Verlag Könighausen &amp; Neumann GmbH, Würzburg.</w:t>
      </w:r>
    </w:p>
    <w:p w:rsidR="00AF25CD" w:rsidRPr="002C66B2" w:rsidRDefault="00AF25CD" w:rsidP="00AF25CD">
      <w:pPr>
        <w:tabs>
          <w:tab w:val="left" w:pos="720"/>
          <w:tab w:val="left" w:pos="7740"/>
        </w:tabs>
        <w:spacing w:line="360" w:lineRule="auto"/>
        <w:ind w:left="720"/>
        <w:rPr>
          <w:color w:val="000000"/>
          <w:sz w:val="26"/>
          <w:szCs w:val="26"/>
          <w:lang w:val="de-DE"/>
        </w:rPr>
      </w:pPr>
      <w:r w:rsidRPr="002C66B2">
        <w:rPr>
          <w:rStyle w:val="addmd"/>
          <w:color w:val="000000"/>
          <w:sz w:val="26"/>
          <w:szCs w:val="26"/>
          <w:lang w:val="de-DE"/>
        </w:rPr>
        <w:t xml:space="preserve">16. Hartung, H. (2007): </w:t>
      </w:r>
      <w:r w:rsidRPr="002C66B2">
        <w:rPr>
          <w:color w:val="000000"/>
          <w:sz w:val="26"/>
          <w:szCs w:val="26"/>
          <w:lang w:val="de-DE"/>
        </w:rPr>
        <w:t>Ein Unterton von Glück: über Dichter und Gedichte, Wallstein Verlag, Göttingen.</w:t>
      </w:r>
    </w:p>
    <w:p w:rsidR="00AF25CD" w:rsidRPr="002C66B2" w:rsidRDefault="00AF25CD" w:rsidP="00AF25CD">
      <w:pPr>
        <w:tabs>
          <w:tab w:val="left" w:pos="720"/>
          <w:tab w:val="left" w:pos="7740"/>
        </w:tabs>
        <w:spacing w:line="360" w:lineRule="auto"/>
        <w:ind w:left="720"/>
        <w:rPr>
          <w:color w:val="000000"/>
          <w:sz w:val="26"/>
          <w:szCs w:val="26"/>
          <w:lang w:val="de-DE"/>
        </w:rPr>
      </w:pPr>
      <w:r w:rsidRPr="002C66B2">
        <w:rPr>
          <w:color w:val="000000"/>
          <w:sz w:val="26"/>
          <w:szCs w:val="26"/>
          <w:lang w:val="de-DE"/>
        </w:rPr>
        <w:t>17. Härle, G. (2007): “Lyrik - Liebe - Leidenschaft: Streifzug durch die Liebeslyrik von Sappho bis Sarah Kirsch“ , Vandenhoeck &amp; Ruprecht GmbH &amp; Co KG, Göttingen.</w:t>
      </w:r>
    </w:p>
    <w:p w:rsidR="00AF25CD" w:rsidRPr="002C66B2" w:rsidRDefault="00AF25CD" w:rsidP="00AF25CD">
      <w:pPr>
        <w:pStyle w:val="FootnoteText"/>
        <w:tabs>
          <w:tab w:val="left" w:pos="360"/>
          <w:tab w:val="left" w:pos="720"/>
        </w:tabs>
        <w:spacing w:line="360" w:lineRule="auto"/>
        <w:ind w:left="720"/>
        <w:rPr>
          <w:color w:val="000000"/>
          <w:sz w:val="26"/>
          <w:szCs w:val="26"/>
          <w:lang w:val="de-DE"/>
        </w:rPr>
      </w:pPr>
      <w:r w:rsidRPr="002C66B2">
        <w:rPr>
          <w:color w:val="000000"/>
          <w:sz w:val="26"/>
          <w:szCs w:val="26"/>
          <w:lang w:val="de-DE"/>
        </w:rPr>
        <w:t>18. H</w:t>
      </w:r>
      <w:r>
        <w:rPr>
          <w:color w:val="000000"/>
          <w:sz w:val="26"/>
          <w:szCs w:val="26"/>
          <w:lang w:val="de-DE"/>
        </w:rPr>
        <w:t xml:space="preserve">oài </w:t>
      </w:r>
      <w:r w:rsidRPr="002C66B2">
        <w:rPr>
          <w:color w:val="000000"/>
          <w:sz w:val="26"/>
          <w:szCs w:val="26"/>
          <w:lang w:val="de-DE"/>
        </w:rPr>
        <w:t>Thanh (1999): Hoài Thanh toàn tập, tập 1, Nhà xuất bản Văn học, Hà Nội.</w:t>
      </w:r>
    </w:p>
    <w:p w:rsidR="00AF25CD" w:rsidRPr="003D7C12" w:rsidRDefault="00AF25CD" w:rsidP="00AF25CD">
      <w:pPr>
        <w:tabs>
          <w:tab w:val="left" w:pos="720"/>
        </w:tabs>
        <w:spacing w:line="360" w:lineRule="auto"/>
        <w:ind w:left="720"/>
        <w:rPr>
          <w:color w:val="000000"/>
          <w:sz w:val="26"/>
          <w:szCs w:val="26"/>
          <w:lang w:val="de-DE"/>
        </w:rPr>
      </w:pPr>
      <w:r w:rsidRPr="003D7C12">
        <w:rPr>
          <w:color w:val="000000"/>
          <w:sz w:val="26"/>
          <w:szCs w:val="26"/>
          <w:lang w:val="de-DE"/>
        </w:rPr>
        <w:t>1</w:t>
      </w:r>
      <w:r>
        <w:rPr>
          <w:color w:val="000000"/>
          <w:sz w:val="26"/>
          <w:szCs w:val="26"/>
          <w:lang w:val="de-DE"/>
        </w:rPr>
        <w:t>9</w:t>
      </w:r>
      <w:r w:rsidRPr="003D7C12">
        <w:rPr>
          <w:color w:val="000000"/>
          <w:sz w:val="26"/>
          <w:szCs w:val="26"/>
          <w:lang w:val="de-DE"/>
        </w:rPr>
        <w:t>. Hönig C. (2000): Die Lebensfahrt auf dem Meer der Welt: der Topos, Texte und Interpretation, Könighausen &amp;  Neumann GmbH, Würzburg.</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20. Jessing, B./ Köhnen, R., 2007:  “Einführung in die Neuere deutsche Literaturwissenschaft“, Metzler.</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lastRenderedPageBreak/>
        <w:t>21. Kahl, F.H. (1864): Claudius Und Hebel Nebst Gleichzeitigem Und Gleichartigem: Ein Hilfsbuch Zum Studium Deutscher, Besonders Der Volksthümlichen Sprache Und Litteratur, Sowie Eine Handreichung Zum Eintritt In Die Geschichte Derselben. Für Seminaristen,Lehrer Und Alle Freun, Verlag von Wiegandt und Grieben, Berlin.</w:t>
      </w:r>
    </w:p>
    <w:p w:rsidR="00AF25CD" w:rsidRPr="003D7C1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22.  Kemp, F. (2002): Das europäische Sonett, Band 1, Wallstein Verlag, Göttingen</w:t>
      </w:r>
    </w:p>
    <w:p w:rsidR="00AF25CD" w:rsidRPr="002C66B2" w:rsidRDefault="00AF25CD" w:rsidP="00AF25CD">
      <w:pPr>
        <w:tabs>
          <w:tab w:val="left" w:pos="720"/>
        </w:tabs>
        <w:spacing w:line="360" w:lineRule="auto"/>
        <w:ind w:left="720"/>
        <w:rPr>
          <w:bCs/>
          <w:color w:val="000000"/>
          <w:sz w:val="26"/>
          <w:szCs w:val="26"/>
          <w:lang w:val="de-DE"/>
        </w:rPr>
      </w:pPr>
      <w:r w:rsidRPr="002C66B2">
        <w:rPr>
          <w:bCs/>
          <w:color w:val="000000"/>
          <w:sz w:val="26"/>
          <w:szCs w:val="26"/>
          <w:lang w:val="de-DE"/>
        </w:rPr>
        <w:t>23.</w:t>
      </w:r>
      <w:r w:rsidRPr="002C66B2">
        <w:rPr>
          <w:color w:val="000000"/>
          <w:sz w:val="26"/>
          <w:szCs w:val="26"/>
          <w:lang w:val="de-DE"/>
        </w:rPr>
        <w:t xml:space="preserve"> Kolmer, L./ Rob-Santer, C. (2002): Studienbuch Rhetorik, Verlag Ferdinand Schöningh, Paderborn.</w:t>
      </w:r>
    </w:p>
    <w:p w:rsidR="00AF25CD" w:rsidRPr="002C66B2" w:rsidRDefault="00AF25CD" w:rsidP="00AF25CD">
      <w:pPr>
        <w:tabs>
          <w:tab w:val="left" w:pos="720"/>
        </w:tabs>
        <w:spacing w:line="360" w:lineRule="auto"/>
        <w:ind w:left="720"/>
        <w:rPr>
          <w:bCs/>
          <w:color w:val="000000"/>
          <w:sz w:val="26"/>
          <w:szCs w:val="26"/>
          <w:lang w:val="de-DE"/>
        </w:rPr>
      </w:pPr>
      <w:r w:rsidRPr="002C66B2">
        <w:rPr>
          <w:color w:val="000000"/>
          <w:sz w:val="26"/>
          <w:szCs w:val="26"/>
          <w:lang w:val="de-DE"/>
        </w:rPr>
        <w:t>24.</w:t>
      </w:r>
      <w:r w:rsidRPr="002C66B2">
        <w:rPr>
          <w:bCs/>
          <w:color w:val="000000"/>
          <w:sz w:val="26"/>
          <w:szCs w:val="26"/>
          <w:lang w:val="de-DE"/>
        </w:rPr>
        <w:t xml:space="preserve"> </w:t>
      </w:r>
      <w:r w:rsidRPr="003D7C12">
        <w:rPr>
          <w:color w:val="000000"/>
          <w:sz w:val="26"/>
          <w:szCs w:val="26"/>
          <w:lang w:val="de-DE"/>
        </w:rPr>
        <w:t xml:space="preserve">Körner, J. (1968): Einführung in die Poetik, Verlag G. Schulte Bulmke, Frankfurt am </w:t>
      </w:r>
      <w:smartTag w:uri="urn:schemas-microsoft-com:office:smarttags" w:element="place">
        <w:r w:rsidRPr="003D7C12">
          <w:rPr>
            <w:color w:val="000000"/>
            <w:sz w:val="26"/>
            <w:szCs w:val="26"/>
            <w:lang w:val="de-DE"/>
          </w:rPr>
          <w:t>Main</w:t>
        </w:r>
      </w:smartTag>
      <w:r w:rsidRPr="002C66B2">
        <w:rPr>
          <w:bCs/>
          <w:color w:val="000000"/>
          <w:sz w:val="26"/>
          <w:szCs w:val="26"/>
          <w:lang w:val="de-DE"/>
        </w:rPr>
        <w:t>.</w:t>
      </w:r>
    </w:p>
    <w:p w:rsidR="00AF25CD" w:rsidRPr="002C66B2" w:rsidRDefault="00AF25CD" w:rsidP="00AF25CD">
      <w:pPr>
        <w:tabs>
          <w:tab w:val="left" w:pos="720"/>
        </w:tabs>
        <w:spacing w:line="360" w:lineRule="auto"/>
        <w:ind w:left="720"/>
        <w:rPr>
          <w:bCs/>
          <w:color w:val="000000"/>
          <w:sz w:val="26"/>
          <w:szCs w:val="26"/>
          <w:lang w:val="de-DE"/>
        </w:rPr>
      </w:pPr>
      <w:r w:rsidRPr="002C66B2">
        <w:rPr>
          <w:bCs/>
          <w:color w:val="000000"/>
          <w:sz w:val="26"/>
          <w:szCs w:val="26"/>
          <w:lang w:val="de-DE"/>
        </w:rPr>
        <w:t>25. Korte, H. (1989): Geschichte der deutschen Lyrik seit 1945, Verlag J.B. Metzler, Tübigen.</w:t>
      </w:r>
    </w:p>
    <w:p w:rsidR="00AF25CD" w:rsidRPr="002C66B2" w:rsidRDefault="00AF25CD" w:rsidP="00AF25CD">
      <w:pPr>
        <w:tabs>
          <w:tab w:val="left" w:pos="720"/>
        </w:tabs>
        <w:spacing w:line="360" w:lineRule="auto"/>
        <w:ind w:left="720"/>
        <w:rPr>
          <w:color w:val="000000"/>
          <w:sz w:val="26"/>
          <w:szCs w:val="26"/>
          <w:lang w:val="de-DE"/>
        </w:rPr>
      </w:pPr>
      <w:r w:rsidRPr="003D7C12">
        <w:rPr>
          <w:color w:val="000000"/>
          <w:sz w:val="26"/>
          <w:szCs w:val="26"/>
          <w:lang w:val="de-DE"/>
        </w:rPr>
        <w:t>2</w:t>
      </w:r>
      <w:r>
        <w:rPr>
          <w:color w:val="000000"/>
          <w:sz w:val="26"/>
          <w:szCs w:val="26"/>
          <w:lang w:val="de-DE"/>
        </w:rPr>
        <w:t>6</w:t>
      </w:r>
      <w:r w:rsidRPr="003D7C12">
        <w:rPr>
          <w:color w:val="000000"/>
          <w:sz w:val="26"/>
          <w:szCs w:val="26"/>
          <w:lang w:val="de-DE"/>
        </w:rPr>
        <w:t xml:space="preserve">.  </w:t>
      </w:r>
      <w:r w:rsidRPr="003D7C12">
        <w:rPr>
          <w:rStyle w:val="addmd"/>
          <w:color w:val="000000"/>
          <w:sz w:val="26"/>
          <w:szCs w:val="26"/>
          <w:lang w:val="de-DE"/>
        </w:rPr>
        <w:t>Mason, A. (2007)</w:t>
      </w:r>
      <w:r w:rsidRPr="003D7C12">
        <w:rPr>
          <w:color w:val="000000"/>
          <w:sz w:val="26"/>
          <w:szCs w:val="26"/>
          <w:lang w:val="de-DE"/>
        </w:rPr>
        <w:t xml:space="preserve">: Die Renaissance, </w:t>
      </w:r>
      <w:r w:rsidRPr="002C66B2">
        <w:rPr>
          <w:color w:val="000000"/>
          <w:sz w:val="26"/>
          <w:szCs w:val="26"/>
          <w:lang w:val="de-DE"/>
        </w:rPr>
        <w:t>Tessloff Verlag GmbH &amp; Co</w:t>
      </w:r>
      <w:r w:rsidRPr="003D7C12">
        <w:rPr>
          <w:color w:val="000000"/>
          <w:sz w:val="26"/>
          <w:szCs w:val="26"/>
          <w:lang w:val="de-DE"/>
        </w:rPr>
        <w:t xml:space="preserve">, </w:t>
      </w:r>
      <w:r w:rsidRPr="002C66B2">
        <w:rPr>
          <w:color w:val="000000"/>
          <w:sz w:val="26"/>
          <w:szCs w:val="26"/>
          <w:lang w:val="de-DE"/>
        </w:rPr>
        <w:t>Nürnberg.</w:t>
      </w:r>
    </w:p>
    <w:p w:rsidR="00AF25CD" w:rsidRPr="002C66B2" w:rsidRDefault="00AF25CD" w:rsidP="00AF25CD">
      <w:pPr>
        <w:tabs>
          <w:tab w:val="left" w:pos="720"/>
        </w:tabs>
        <w:spacing w:line="360" w:lineRule="auto"/>
        <w:ind w:left="720"/>
        <w:rPr>
          <w:bCs/>
          <w:color w:val="000000"/>
          <w:sz w:val="26"/>
          <w:szCs w:val="26"/>
          <w:lang w:val="de-DE"/>
        </w:rPr>
      </w:pPr>
      <w:r w:rsidRPr="002C66B2">
        <w:rPr>
          <w:color w:val="000000"/>
          <w:sz w:val="26"/>
          <w:szCs w:val="26"/>
          <w:lang w:val="de-DE"/>
        </w:rPr>
        <w:t xml:space="preserve">27.  Müller, I. (2006): </w:t>
      </w:r>
      <w:r w:rsidRPr="002C66B2">
        <w:rPr>
          <w:rStyle w:val="apple-style-span"/>
          <w:bCs/>
          <w:color w:val="000000"/>
          <w:sz w:val="26"/>
          <w:szCs w:val="26"/>
          <w:lang w:val="de-DE"/>
        </w:rPr>
        <w:t>Das hörende Herz: Weisheit in der hebräischen Bibel, W. Kohlhammer GmbH, Stuttgart.</w:t>
      </w:r>
    </w:p>
    <w:p w:rsidR="00AF25CD" w:rsidRPr="003D7C12" w:rsidRDefault="00AF25CD" w:rsidP="00AF25CD">
      <w:pPr>
        <w:tabs>
          <w:tab w:val="left" w:pos="360"/>
          <w:tab w:val="left" w:pos="720"/>
        </w:tabs>
        <w:spacing w:before="60" w:after="60" w:line="360" w:lineRule="auto"/>
        <w:ind w:left="720" w:right="288"/>
        <w:rPr>
          <w:color w:val="000000"/>
          <w:sz w:val="26"/>
          <w:szCs w:val="26"/>
          <w:lang w:val="de-DE"/>
        </w:rPr>
      </w:pPr>
      <w:r w:rsidRPr="003D7C12">
        <w:rPr>
          <w:color w:val="000000"/>
          <w:sz w:val="26"/>
          <w:szCs w:val="26"/>
          <w:lang w:val="de-DE"/>
        </w:rPr>
        <w:t>2</w:t>
      </w:r>
      <w:r>
        <w:rPr>
          <w:color w:val="000000"/>
          <w:sz w:val="26"/>
          <w:szCs w:val="26"/>
          <w:lang w:val="de-DE"/>
        </w:rPr>
        <w:t>8</w:t>
      </w:r>
      <w:r w:rsidRPr="003D7C12">
        <w:rPr>
          <w:color w:val="000000"/>
          <w:sz w:val="26"/>
          <w:szCs w:val="26"/>
          <w:lang w:val="de-DE"/>
        </w:rPr>
        <w:t>. Parry, C.: Menschen Werke Epoche, eine Einfuhrung in die deutschen Kulturgeschichte, Max Hueber Verlag, Ismaning.</w:t>
      </w:r>
    </w:p>
    <w:p w:rsidR="00AF25CD" w:rsidRPr="003D7C12" w:rsidRDefault="00AF25CD" w:rsidP="00AF25CD">
      <w:pPr>
        <w:tabs>
          <w:tab w:val="left" w:pos="720"/>
        </w:tabs>
        <w:spacing w:line="360" w:lineRule="auto"/>
        <w:ind w:left="720"/>
        <w:rPr>
          <w:color w:val="000000"/>
          <w:sz w:val="26"/>
          <w:szCs w:val="26"/>
          <w:lang w:val="de-DE"/>
        </w:rPr>
      </w:pPr>
      <w:r w:rsidRPr="003D7C12">
        <w:rPr>
          <w:color w:val="000000"/>
          <w:sz w:val="26"/>
          <w:szCs w:val="26"/>
          <w:lang w:val="de-DE"/>
        </w:rPr>
        <w:t>2</w:t>
      </w:r>
      <w:r>
        <w:rPr>
          <w:color w:val="000000"/>
          <w:sz w:val="26"/>
          <w:szCs w:val="26"/>
          <w:lang w:val="de-DE"/>
        </w:rPr>
        <w:t>9</w:t>
      </w:r>
      <w:r w:rsidRPr="003D7C12">
        <w:rPr>
          <w:color w:val="000000"/>
          <w:sz w:val="26"/>
          <w:szCs w:val="26"/>
          <w:lang w:val="de-DE"/>
        </w:rPr>
        <w:t>. Riemer, P./  Weißenberger, M. /  Zimmermann, B.  (2000): Einführung in das Studium des Gräzistik, Verlag C.H. Beck oHG, München.</w:t>
      </w:r>
    </w:p>
    <w:p w:rsidR="00AF25CD" w:rsidRPr="002C66B2" w:rsidRDefault="00AF25CD" w:rsidP="00AF25CD">
      <w:pPr>
        <w:pStyle w:val="FootnoteText"/>
        <w:tabs>
          <w:tab w:val="left" w:pos="720"/>
        </w:tabs>
        <w:spacing w:line="360" w:lineRule="auto"/>
        <w:ind w:left="720"/>
        <w:rPr>
          <w:color w:val="000000"/>
          <w:sz w:val="26"/>
          <w:szCs w:val="26"/>
          <w:lang w:val="de-DE"/>
        </w:rPr>
      </w:pPr>
      <w:r w:rsidRPr="002C66B2">
        <w:rPr>
          <w:color w:val="000000"/>
          <w:sz w:val="26"/>
          <w:szCs w:val="26"/>
          <w:lang w:val="de-DE"/>
        </w:rPr>
        <w:t>30. Rollesbroich, Y. (2007): Andreas Gryphius- Der Vanitas-Gedanke, GRIN Verlag, Norderstedt.</w:t>
      </w:r>
    </w:p>
    <w:p w:rsidR="00AF25CD" w:rsidRPr="002C66B2" w:rsidRDefault="00AF25CD" w:rsidP="00AF25CD">
      <w:pPr>
        <w:pStyle w:val="FootnoteText"/>
        <w:tabs>
          <w:tab w:val="left" w:pos="720"/>
        </w:tabs>
        <w:spacing w:line="360" w:lineRule="auto"/>
        <w:ind w:left="720"/>
        <w:rPr>
          <w:color w:val="000000"/>
          <w:sz w:val="26"/>
          <w:szCs w:val="26"/>
          <w:lang w:val="de-DE"/>
        </w:rPr>
      </w:pPr>
      <w:r w:rsidRPr="002C66B2">
        <w:rPr>
          <w:color w:val="000000"/>
          <w:sz w:val="26"/>
          <w:szCs w:val="26"/>
          <w:lang w:val="de-DE"/>
        </w:rPr>
        <w:t>31</w:t>
      </w:r>
      <w:r w:rsidRPr="003D7C12">
        <w:rPr>
          <w:color w:val="000000"/>
          <w:sz w:val="26"/>
          <w:szCs w:val="26"/>
          <w:lang w:val="de-DE"/>
        </w:rPr>
        <w:t xml:space="preserve">. </w:t>
      </w:r>
      <w:r w:rsidRPr="002C66B2">
        <w:rPr>
          <w:color w:val="000000"/>
          <w:sz w:val="26"/>
          <w:szCs w:val="26"/>
          <w:lang w:val="de-DE"/>
        </w:rPr>
        <w:t>Schmidt, G. (1995): Der Dreißigjährige Krieg, Verlag C.H.Beck oHG, München.</w:t>
      </w:r>
    </w:p>
    <w:p w:rsidR="00AF25CD" w:rsidRPr="003D7C12" w:rsidRDefault="00AF25CD" w:rsidP="00AF25CD">
      <w:pPr>
        <w:pStyle w:val="FootnoteText"/>
        <w:tabs>
          <w:tab w:val="left" w:pos="720"/>
        </w:tabs>
        <w:spacing w:line="360" w:lineRule="auto"/>
        <w:ind w:left="720"/>
        <w:rPr>
          <w:color w:val="000000"/>
          <w:sz w:val="26"/>
          <w:szCs w:val="26"/>
          <w:lang w:val="de-DE"/>
        </w:rPr>
      </w:pPr>
      <w:r w:rsidRPr="002C66B2">
        <w:rPr>
          <w:color w:val="000000"/>
          <w:sz w:val="26"/>
          <w:szCs w:val="26"/>
          <w:lang w:val="de-DE"/>
        </w:rPr>
        <w:t xml:space="preserve">32. </w:t>
      </w:r>
      <w:r w:rsidRPr="003D7C12">
        <w:rPr>
          <w:color w:val="000000"/>
          <w:sz w:val="26"/>
          <w:szCs w:val="26"/>
          <w:lang w:val="de-DE"/>
        </w:rPr>
        <w:t>Sichtermann, B./ Scholl, J. (2004): 50 Klassiker Lyrik, Gerstenberg Verlag.</w:t>
      </w:r>
    </w:p>
    <w:p w:rsidR="00AF25CD" w:rsidRPr="003D7C12" w:rsidRDefault="00AF25CD" w:rsidP="00AF25CD">
      <w:pPr>
        <w:pStyle w:val="FootnoteText"/>
        <w:tabs>
          <w:tab w:val="left" w:pos="720"/>
        </w:tabs>
        <w:spacing w:line="360" w:lineRule="auto"/>
        <w:ind w:left="720"/>
        <w:rPr>
          <w:color w:val="000000"/>
          <w:sz w:val="26"/>
          <w:szCs w:val="26"/>
          <w:lang w:val="de-DE"/>
        </w:rPr>
      </w:pPr>
      <w:r w:rsidRPr="002C66B2">
        <w:rPr>
          <w:color w:val="000000"/>
          <w:sz w:val="26"/>
          <w:szCs w:val="26"/>
          <w:lang w:val="de-DE"/>
        </w:rPr>
        <w:t>33</w:t>
      </w:r>
      <w:r w:rsidRPr="003D7C12">
        <w:rPr>
          <w:color w:val="000000"/>
          <w:sz w:val="26"/>
          <w:szCs w:val="26"/>
          <w:lang w:val="de-DE"/>
        </w:rPr>
        <w:t xml:space="preserve">. </w:t>
      </w:r>
      <w:r w:rsidRPr="002C66B2">
        <w:rPr>
          <w:color w:val="000000"/>
          <w:sz w:val="26"/>
          <w:szCs w:val="26"/>
          <w:lang w:val="de-DE"/>
        </w:rPr>
        <w:t>Sieburg, H. (2010): Literatur des Mittelalters, Akademie Verlag GmbH, Berlin.</w:t>
      </w:r>
    </w:p>
    <w:p w:rsidR="00AF25CD" w:rsidRPr="002C66B2" w:rsidRDefault="00AF25CD" w:rsidP="00AF25CD">
      <w:pPr>
        <w:tabs>
          <w:tab w:val="left" w:pos="720"/>
        </w:tabs>
        <w:spacing w:line="360" w:lineRule="auto"/>
        <w:ind w:left="720"/>
        <w:rPr>
          <w:bCs/>
          <w:color w:val="000000"/>
          <w:sz w:val="26"/>
          <w:szCs w:val="26"/>
          <w:lang w:val="de-DE"/>
        </w:rPr>
      </w:pPr>
      <w:r w:rsidRPr="002C66B2">
        <w:rPr>
          <w:color w:val="000000"/>
          <w:sz w:val="26"/>
          <w:szCs w:val="26"/>
          <w:lang w:val="de-DE"/>
        </w:rPr>
        <w:t>34. Spang, K. (1987): Grundlagen der Literatur- und Werberhetorik, Edition Reichenberger , Kassel.</w:t>
      </w:r>
    </w:p>
    <w:p w:rsidR="00AF25CD" w:rsidRPr="002C66B2" w:rsidRDefault="00AF25CD" w:rsidP="00AF25CD">
      <w:pPr>
        <w:tabs>
          <w:tab w:val="left" w:pos="360"/>
          <w:tab w:val="left" w:pos="720"/>
        </w:tabs>
        <w:spacing w:before="60" w:after="60" w:line="360" w:lineRule="auto"/>
        <w:ind w:left="720" w:right="288"/>
        <w:rPr>
          <w:color w:val="000000"/>
          <w:sz w:val="26"/>
          <w:szCs w:val="26"/>
          <w:lang w:val="de-DE"/>
        </w:rPr>
      </w:pPr>
      <w:r w:rsidRPr="003D7C12">
        <w:rPr>
          <w:color w:val="000000"/>
          <w:sz w:val="26"/>
          <w:szCs w:val="26"/>
          <w:lang w:val="de-DE"/>
        </w:rPr>
        <w:t>3</w:t>
      </w:r>
      <w:r>
        <w:rPr>
          <w:color w:val="000000"/>
          <w:sz w:val="26"/>
          <w:szCs w:val="26"/>
          <w:lang w:val="de-DE"/>
        </w:rPr>
        <w:t>5</w:t>
      </w:r>
      <w:r w:rsidRPr="003D7C12">
        <w:rPr>
          <w:color w:val="000000"/>
          <w:sz w:val="26"/>
          <w:szCs w:val="26"/>
          <w:lang w:val="de-DE"/>
        </w:rPr>
        <w:t xml:space="preserve">. </w:t>
      </w:r>
      <w:r w:rsidRPr="003D7C12">
        <w:rPr>
          <w:rStyle w:val="addmd"/>
          <w:color w:val="000000"/>
          <w:sz w:val="26"/>
          <w:szCs w:val="26"/>
          <w:lang w:val="de-DE"/>
        </w:rPr>
        <w:t>Tomasevskij</w:t>
      </w:r>
      <w:r w:rsidRPr="003D7C12">
        <w:rPr>
          <w:color w:val="000000"/>
          <w:sz w:val="26"/>
          <w:szCs w:val="26"/>
          <w:lang w:val="de-DE"/>
        </w:rPr>
        <w:t xml:space="preserve">, B.(1985): Theorie der Literatur, Poetik, </w:t>
      </w:r>
      <w:r w:rsidRPr="002C66B2">
        <w:rPr>
          <w:color w:val="000000"/>
          <w:sz w:val="26"/>
          <w:szCs w:val="26"/>
          <w:lang w:val="de-DE"/>
        </w:rPr>
        <w:t>Harrassowitz, Wiesbaden.</w:t>
      </w:r>
    </w:p>
    <w:p w:rsidR="00AF25CD" w:rsidRPr="003D7C12" w:rsidRDefault="00AF25CD" w:rsidP="00AF25CD">
      <w:pPr>
        <w:pStyle w:val="FootnoteText"/>
        <w:tabs>
          <w:tab w:val="left" w:pos="720"/>
        </w:tabs>
        <w:spacing w:line="360" w:lineRule="auto"/>
        <w:ind w:left="720"/>
        <w:rPr>
          <w:color w:val="000000"/>
          <w:sz w:val="26"/>
          <w:szCs w:val="26"/>
          <w:lang w:val="de-DE"/>
        </w:rPr>
      </w:pPr>
      <w:r w:rsidRPr="002C66B2">
        <w:rPr>
          <w:color w:val="000000"/>
          <w:sz w:val="26"/>
          <w:szCs w:val="26"/>
          <w:lang w:val="de-DE"/>
        </w:rPr>
        <w:t xml:space="preserve">36. </w:t>
      </w:r>
      <w:r w:rsidRPr="002C66B2">
        <w:rPr>
          <w:rStyle w:val="apple-style-span"/>
          <w:color w:val="000000"/>
          <w:sz w:val="26"/>
          <w:szCs w:val="26"/>
          <w:lang w:val="de-DE"/>
        </w:rPr>
        <w:t>Wagenknecht</w:t>
      </w:r>
      <w:r w:rsidRPr="003D7C12">
        <w:rPr>
          <w:color w:val="000000"/>
          <w:sz w:val="26"/>
          <w:szCs w:val="26"/>
          <w:lang w:val="de-DE"/>
        </w:rPr>
        <w:t xml:space="preserve">, C. (2007): Deutsche Metrik: eine historische Einführung, Verlag C. H. Beck, München. </w:t>
      </w:r>
    </w:p>
    <w:p w:rsidR="00AF25CD" w:rsidRPr="002C66B2" w:rsidRDefault="00AF25CD" w:rsidP="00AF25CD">
      <w:pPr>
        <w:tabs>
          <w:tab w:val="left" w:pos="720"/>
        </w:tabs>
        <w:spacing w:line="360" w:lineRule="auto"/>
        <w:ind w:left="720"/>
        <w:rPr>
          <w:rStyle w:val="apple-style-span"/>
          <w:bCs/>
          <w:color w:val="000000"/>
          <w:sz w:val="26"/>
          <w:szCs w:val="26"/>
          <w:lang w:val="de-DE"/>
        </w:rPr>
      </w:pPr>
      <w:r w:rsidRPr="002C66B2">
        <w:rPr>
          <w:color w:val="000000"/>
          <w:sz w:val="26"/>
          <w:szCs w:val="26"/>
          <w:lang w:val="de-DE"/>
        </w:rPr>
        <w:t>37</w:t>
      </w:r>
      <w:r>
        <w:rPr>
          <w:color w:val="000000"/>
          <w:sz w:val="26"/>
          <w:szCs w:val="26"/>
          <w:lang w:val="de-DE"/>
        </w:rPr>
        <w:t>. Walter, AL.</w:t>
      </w:r>
      <w:r w:rsidRPr="002C66B2">
        <w:rPr>
          <w:color w:val="000000"/>
          <w:sz w:val="26"/>
          <w:szCs w:val="26"/>
          <w:lang w:val="de-DE"/>
        </w:rPr>
        <w:t xml:space="preserve"> (2008): Emblematik im Barock in Andreas Gryphius "catharina von Georgien, GRIN Verlag, Norderstedt</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38. Rauschenberger, L. (2006): Von Laura zu Juana Inés- der Petrarkismus bei Sor Juana, GRIN Verlag, Norderstedt.</w:t>
      </w:r>
    </w:p>
    <w:p w:rsidR="00AF25CD" w:rsidRPr="003D7C1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lastRenderedPageBreak/>
        <w:t xml:space="preserve">39. </w:t>
      </w:r>
      <w:r w:rsidRPr="003D7C12">
        <w:rPr>
          <w:color w:val="000000"/>
          <w:sz w:val="26"/>
          <w:szCs w:val="26"/>
          <w:lang w:val="de-DE"/>
        </w:rPr>
        <w:t>Weinmann, P. (1989): Sonett-Idealität und Sonett-Realität: neue Aspekte der Gliederung des Sonetts Anfängen bis Petrarca, Gunter Narr Verlag, Tübingen.</w:t>
      </w:r>
    </w:p>
    <w:p w:rsidR="00AF25CD" w:rsidRPr="002C66B2" w:rsidRDefault="00AF25CD" w:rsidP="00AF25CD">
      <w:pPr>
        <w:tabs>
          <w:tab w:val="left" w:pos="720"/>
        </w:tabs>
        <w:spacing w:line="360" w:lineRule="auto"/>
        <w:ind w:left="720"/>
        <w:rPr>
          <w:color w:val="000000"/>
          <w:sz w:val="26"/>
          <w:szCs w:val="26"/>
          <w:lang w:val="de-DE"/>
        </w:rPr>
      </w:pPr>
      <w:r w:rsidRPr="002C66B2">
        <w:rPr>
          <w:color w:val="000000"/>
          <w:sz w:val="26"/>
          <w:szCs w:val="26"/>
          <w:lang w:val="de-DE"/>
        </w:rPr>
        <w:t xml:space="preserve">40. Widner, M. (2004): </w:t>
      </w:r>
      <w:r w:rsidRPr="002C66B2">
        <w:rPr>
          <w:rStyle w:val="apple-style-span"/>
          <w:bCs/>
          <w:color w:val="000000"/>
          <w:sz w:val="26"/>
          <w:szCs w:val="26"/>
          <w:lang w:val="de-DE"/>
        </w:rPr>
        <w:t>Das Verhältnis zwischen der Lyrikwelle/Sächsische Dichterschule und der Kulturpolitik der SED in den 60er und frühen 70er Jahren,</w:t>
      </w:r>
      <w:r w:rsidRPr="002C66B2">
        <w:rPr>
          <w:rStyle w:val="apple-converted-space"/>
          <w:bCs/>
          <w:color w:val="000000"/>
          <w:sz w:val="26"/>
          <w:szCs w:val="26"/>
          <w:lang w:val="de-DE"/>
        </w:rPr>
        <w:t xml:space="preserve"> </w:t>
      </w:r>
      <w:r w:rsidRPr="002C66B2">
        <w:rPr>
          <w:color w:val="000000"/>
          <w:sz w:val="26"/>
          <w:szCs w:val="26"/>
          <w:lang w:val="de-DE"/>
        </w:rPr>
        <w:t>GRIN Verlag, Norderstedt.</w:t>
      </w:r>
    </w:p>
    <w:p w:rsidR="00AF25CD" w:rsidRPr="002C66B2" w:rsidRDefault="00AF25CD" w:rsidP="00AF25CD">
      <w:pPr>
        <w:tabs>
          <w:tab w:val="left" w:pos="720"/>
        </w:tabs>
        <w:spacing w:line="360" w:lineRule="auto"/>
        <w:ind w:left="720"/>
        <w:rPr>
          <w:color w:val="000000"/>
          <w:sz w:val="26"/>
          <w:szCs w:val="26"/>
          <w:lang w:val="de-DE"/>
        </w:rPr>
      </w:pPr>
      <w:r>
        <w:rPr>
          <w:color w:val="000000"/>
          <w:sz w:val="26"/>
          <w:szCs w:val="26"/>
          <w:lang w:val="de-DE"/>
        </w:rPr>
        <w:t>41</w:t>
      </w:r>
      <w:r w:rsidRPr="003D7C12">
        <w:rPr>
          <w:color w:val="000000"/>
          <w:sz w:val="26"/>
          <w:szCs w:val="26"/>
          <w:lang w:val="de-DE"/>
        </w:rPr>
        <w:t xml:space="preserve">. </w:t>
      </w:r>
      <w:r w:rsidRPr="003D7C12">
        <w:rPr>
          <w:rStyle w:val="apple-style-span"/>
          <w:color w:val="000000"/>
          <w:sz w:val="26"/>
          <w:szCs w:val="26"/>
          <w:lang w:val="de-DE"/>
        </w:rPr>
        <w:t xml:space="preserve">Wild, R. (2009): </w:t>
      </w:r>
      <w:r w:rsidRPr="003D7C12">
        <w:rPr>
          <w:color w:val="000000"/>
          <w:sz w:val="26"/>
          <w:szCs w:val="26"/>
          <w:lang w:val="de-DE"/>
        </w:rPr>
        <w:t>Lyrik im historischen Kontext: Festschrift für Reiner Wild</w:t>
      </w:r>
      <w:r w:rsidRPr="003D7C12">
        <w:rPr>
          <w:rStyle w:val="apple-style-span"/>
          <w:color w:val="000000"/>
          <w:sz w:val="26"/>
          <w:szCs w:val="26"/>
          <w:lang w:val="de-DE"/>
        </w:rPr>
        <w:t>, Verlag Könighausen &amp; Neumann GmbH, Würzburg.</w:t>
      </w:r>
    </w:p>
    <w:p w:rsidR="00AF25CD" w:rsidRPr="003D7C12" w:rsidRDefault="00AF25CD" w:rsidP="00AF25CD">
      <w:pPr>
        <w:tabs>
          <w:tab w:val="left" w:pos="720"/>
        </w:tabs>
        <w:spacing w:line="360" w:lineRule="auto"/>
        <w:ind w:left="720"/>
        <w:rPr>
          <w:color w:val="000000"/>
          <w:sz w:val="26"/>
          <w:szCs w:val="26"/>
          <w:lang w:val="de-DE"/>
        </w:rPr>
      </w:pPr>
      <w:r w:rsidRPr="003D7C12">
        <w:rPr>
          <w:rStyle w:val="addmd"/>
          <w:color w:val="000000"/>
          <w:sz w:val="26"/>
          <w:szCs w:val="26"/>
          <w:lang w:val="de-DE"/>
        </w:rPr>
        <w:t>4</w:t>
      </w:r>
      <w:r>
        <w:rPr>
          <w:rStyle w:val="addmd"/>
          <w:color w:val="000000"/>
          <w:sz w:val="26"/>
          <w:szCs w:val="26"/>
          <w:lang w:val="de-DE"/>
        </w:rPr>
        <w:t>2</w:t>
      </w:r>
      <w:r w:rsidRPr="003D7C12">
        <w:rPr>
          <w:rStyle w:val="addmd"/>
          <w:color w:val="000000"/>
          <w:sz w:val="26"/>
          <w:szCs w:val="26"/>
          <w:lang w:val="de-DE"/>
        </w:rPr>
        <w:t xml:space="preserve">. </w:t>
      </w:r>
      <w:r w:rsidRPr="003D7C12">
        <w:rPr>
          <w:color w:val="000000"/>
          <w:sz w:val="26"/>
          <w:szCs w:val="26"/>
          <w:lang w:val="de-DE"/>
        </w:rPr>
        <w:t>Wulff, K. (2010): Bedrohte Wahrheit. Der Islam und die modernen Naturwissenschaften, GRIN Verlag, Norderstedt.</w:t>
      </w:r>
    </w:p>
    <w:p w:rsidR="00AF25CD" w:rsidRPr="002C66B2" w:rsidRDefault="00AF25CD" w:rsidP="00AF25CD">
      <w:pPr>
        <w:pStyle w:val="Heading1"/>
        <w:tabs>
          <w:tab w:val="left" w:pos="720"/>
        </w:tabs>
        <w:spacing w:before="0" w:after="0" w:line="360" w:lineRule="auto"/>
        <w:ind w:left="720"/>
        <w:rPr>
          <w:rFonts w:ascii="Times New Roman" w:hAnsi="Times New Roman" w:cs="Times New Roman"/>
          <w:b w:val="0"/>
          <w:bCs w:val="0"/>
          <w:color w:val="000000"/>
          <w:sz w:val="26"/>
          <w:szCs w:val="26"/>
          <w:lang w:val="de-DE"/>
        </w:rPr>
      </w:pPr>
      <w:r w:rsidRPr="002C66B2">
        <w:rPr>
          <w:rFonts w:ascii="Times New Roman" w:hAnsi="Times New Roman" w:cs="Times New Roman"/>
          <w:b w:val="0"/>
          <w:color w:val="000000"/>
          <w:sz w:val="26"/>
          <w:szCs w:val="26"/>
          <w:lang w:val="de-DE"/>
        </w:rPr>
        <w:t>43. Wustmann, G. (2010): Der Wirt von Auerbachs Keller:</w:t>
      </w:r>
      <w:r w:rsidRPr="002C66B2">
        <w:rPr>
          <w:rFonts w:ascii="Times New Roman" w:hAnsi="Times New Roman" w:cs="Times New Roman"/>
          <w:b w:val="0"/>
          <w:bCs w:val="0"/>
          <w:color w:val="000000"/>
          <w:sz w:val="26"/>
          <w:szCs w:val="26"/>
          <w:lang w:val="de-DE"/>
        </w:rPr>
        <w:t xml:space="preserve"> Heinrich Stromer Von Auerbach, 1482-1542 (1902), Kessinger Pub CO.</w:t>
      </w:r>
    </w:p>
    <w:p w:rsidR="00AF25CD" w:rsidRPr="003D7C12" w:rsidRDefault="00AF25CD" w:rsidP="00AF25CD">
      <w:pPr>
        <w:tabs>
          <w:tab w:val="left" w:pos="720"/>
        </w:tabs>
        <w:spacing w:line="360" w:lineRule="auto"/>
        <w:ind w:left="720"/>
        <w:rPr>
          <w:color w:val="000000"/>
          <w:sz w:val="26"/>
          <w:szCs w:val="26"/>
          <w:lang w:val="de-DE"/>
        </w:rPr>
      </w:pPr>
    </w:p>
    <w:p w:rsidR="00AF25CD" w:rsidRPr="002C66B2" w:rsidRDefault="00AF25CD" w:rsidP="00AF25CD">
      <w:pPr>
        <w:tabs>
          <w:tab w:val="left" w:pos="720"/>
        </w:tabs>
        <w:spacing w:line="360" w:lineRule="auto"/>
        <w:ind w:left="720"/>
        <w:rPr>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AF25CD" w:rsidRPr="002D69A8" w:rsidRDefault="00AF25CD" w:rsidP="00AF25CD">
      <w:pPr>
        <w:spacing w:before="60" w:after="60" w:line="360" w:lineRule="auto"/>
        <w:ind w:left="432" w:right="288"/>
        <w:jc w:val="both"/>
        <w:rPr>
          <w:b/>
          <w:color w:val="000000"/>
          <w:sz w:val="26"/>
          <w:szCs w:val="26"/>
          <w:lang w:val="de-DE"/>
        </w:rPr>
      </w:pPr>
    </w:p>
    <w:p w:rsidR="003E25EA" w:rsidRPr="00AF25CD" w:rsidRDefault="003E25EA">
      <w:pPr>
        <w:rPr>
          <w:lang w:val="de-DE"/>
        </w:rPr>
      </w:pPr>
    </w:p>
    <w:sectPr w:rsidR="003E25EA" w:rsidRPr="00AF25CD"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F25CD"/>
    <w:rsid w:val="000E1E8A"/>
    <w:rsid w:val="003E25EA"/>
    <w:rsid w:val="00AF25CD"/>
    <w:rsid w:val="00B142F1"/>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contacts" w:name="GivenName"/>
  <w:smartTagType w:namespaceuri="urn:schemas:contacts" w:name="Sn"/>
  <w:smartTagType w:namespaceuri="urn:schemas:contacts" w:name="middl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CD"/>
    <w:pPr>
      <w:spacing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F25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5CD"/>
    <w:rPr>
      <w:rFonts w:ascii="Arial" w:eastAsia="Times New Roman" w:hAnsi="Arial" w:cs="Arial"/>
      <w:b/>
      <w:bCs/>
      <w:kern w:val="32"/>
      <w:sz w:val="32"/>
      <w:szCs w:val="32"/>
      <w:lang w:val="en-US"/>
    </w:rPr>
  </w:style>
  <w:style w:type="paragraph" w:styleId="FootnoteText">
    <w:name w:val="footnote text"/>
    <w:basedOn w:val="Normal"/>
    <w:link w:val="FootnoteTextChar"/>
    <w:semiHidden/>
    <w:rsid w:val="00AF25CD"/>
    <w:rPr>
      <w:sz w:val="20"/>
      <w:szCs w:val="20"/>
    </w:rPr>
  </w:style>
  <w:style w:type="character" w:customStyle="1" w:styleId="FootnoteTextChar">
    <w:name w:val="Footnote Text Char"/>
    <w:basedOn w:val="DefaultParagraphFont"/>
    <w:link w:val="FootnoteText"/>
    <w:semiHidden/>
    <w:rsid w:val="00AF25CD"/>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AF25CD"/>
  </w:style>
  <w:style w:type="character" w:customStyle="1" w:styleId="apple-converted-space">
    <w:name w:val="apple-converted-space"/>
    <w:basedOn w:val="DefaultParagraphFont"/>
    <w:rsid w:val="00AF25CD"/>
  </w:style>
  <w:style w:type="character" w:customStyle="1" w:styleId="addmd">
    <w:name w:val="addmd"/>
    <w:basedOn w:val="DefaultParagraphFont"/>
    <w:rsid w:val="00AF2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1147</Words>
  <Characters>6541</Characters>
  <Application>Microsoft Office Word</Application>
  <DocSecurity>0</DocSecurity>
  <Lines>54</Lines>
  <Paragraphs>15</Paragraphs>
  <ScaleCrop>false</ScaleCrop>
  <Company>Microsoft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2017-05-30T01:59:00Z</dcterms:created>
  <dcterms:modified xsi:type="dcterms:W3CDTF">2017-05-30T02:02:00Z</dcterms:modified>
</cp:coreProperties>
</file>