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07" w:rsidRDefault="00D1214E">
      <w:proofErr w:type="spellStart"/>
      <w:r w:rsidRPr="00D1214E">
        <w:t>Perceptions</w:t>
      </w:r>
      <w:proofErr w:type="spellEnd"/>
      <w:r w:rsidRPr="00D1214E">
        <w:t xml:space="preserve"> </w:t>
      </w:r>
      <w:proofErr w:type="spellStart"/>
      <w:r w:rsidRPr="00D1214E">
        <w:t>about</w:t>
      </w:r>
      <w:proofErr w:type="spellEnd"/>
      <w:r w:rsidRPr="00D1214E">
        <w:t xml:space="preserve"> </w:t>
      </w:r>
      <w:proofErr w:type="spellStart"/>
      <w:r w:rsidRPr="00D1214E">
        <w:t>body</w:t>
      </w:r>
      <w:proofErr w:type="spellEnd"/>
      <w:r w:rsidRPr="00D1214E">
        <w:t xml:space="preserve"> </w:t>
      </w:r>
      <w:proofErr w:type="spellStart"/>
      <w:r w:rsidRPr="00D1214E">
        <w:t>image</w:t>
      </w:r>
      <w:proofErr w:type="spellEnd"/>
      <w:r w:rsidRPr="00D1214E">
        <w:t xml:space="preserve"> </w:t>
      </w:r>
      <w:proofErr w:type="spellStart"/>
      <w:r w:rsidRPr="00D1214E">
        <w:t>of</w:t>
      </w:r>
      <w:proofErr w:type="spellEnd"/>
      <w:r w:rsidRPr="00D1214E">
        <w:t xml:space="preserve"> </w:t>
      </w:r>
      <w:proofErr w:type="spellStart"/>
      <w:r w:rsidRPr="00D1214E">
        <w:t>fourth-year</w:t>
      </w:r>
      <w:proofErr w:type="spellEnd"/>
      <w:r w:rsidRPr="00D1214E">
        <w:t xml:space="preserve"> </w:t>
      </w:r>
      <w:proofErr w:type="spellStart"/>
      <w:r w:rsidRPr="00D1214E">
        <w:t>female</w:t>
      </w:r>
      <w:proofErr w:type="spellEnd"/>
      <w:r w:rsidRPr="00D1214E">
        <w:t xml:space="preserve"> </w:t>
      </w:r>
      <w:proofErr w:type="spellStart"/>
      <w:r w:rsidRPr="00D1214E">
        <w:t>students</w:t>
      </w:r>
      <w:proofErr w:type="spellEnd"/>
      <w:r w:rsidRPr="00D1214E">
        <w:t xml:space="preserve"> in FELTE, ULIS, VNU</w:t>
      </w:r>
    </w:p>
    <w:p w:rsidR="00D1214E" w:rsidRDefault="00D1214E">
      <w:r w:rsidRPr="00D1214E">
        <w:t>Nhận định về hình ảnh thân thể của sinh viên nữ năm thứ tư tại khoa sư phạm Anh, ĐHNN, ĐHQGHN</w:t>
      </w:r>
    </w:p>
    <w:p w:rsidR="00D1214E" w:rsidRDefault="00D1214E"/>
    <w:p w:rsidR="00D1214E" w:rsidRPr="006B4BAE" w:rsidRDefault="00D1214E" w:rsidP="00D1214E">
      <w:pPr>
        <w:pStyle w:val="Heading1"/>
        <w:spacing w:before="12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6B4BA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ABSTRACT</w:t>
      </w:r>
    </w:p>
    <w:p w:rsidR="00D1214E" w:rsidRPr="006B4BAE" w:rsidRDefault="00D1214E" w:rsidP="00D1214E"/>
    <w:p w:rsidR="00D1214E" w:rsidRPr="006B4BAE" w:rsidRDefault="00D1214E" w:rsidP="00D1214E">
      <w:pPr>
        <w:ind w:firstLine="709"/>
        <w:jc w:val="both"/>
        <w:rPr>
          <w:rFonts w:eastAsia="Times New Roman" w:cs="Times New Roman"/>
          <w:b/>
          <w:bCs/>
          <w:kern w:val="36"/>
          <w:sz w:val="26"/>
          <w:szCs w:val="26"/>
        </w:rPr>
      </w:pP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Globalization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increasing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mobility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recent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decades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have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resulted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a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growing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number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women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engaging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romantic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intercultural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relationships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intercultural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interactions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within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such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intimate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relationship</w:t>
      </w:r>
      <w:r>
        <w:rPr>
          <w:rFonts w:eastAsia="Times New Roman" w:cs="Times New Roman"/>
          <w:color w:val="000000"/>
          <w:kern w:val="36"/>
          <w:sz w:val="26"/>
          <w:szCs w:val="26"/>
        </w:rPr>
        <w:t>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might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to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some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extent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influence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sense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being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This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qualitative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study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thus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utilized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narrative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inquiry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to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explore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how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three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women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romantic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intercultural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relationships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have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affiliated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with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negotiated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identities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Participants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that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are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diverse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age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length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relationships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nationality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partner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were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recruited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through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my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personal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connections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Data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collected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in-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depth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interviews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analyzed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based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thematic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coding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Participants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described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different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degrees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connection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to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values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such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family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values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notion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women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homemakers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notion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women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jealous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controlling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sexual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modesty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protection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processes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negotiation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have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been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characterized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by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acculturation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(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adoption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new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values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)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/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transformation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(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redefinition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existing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beliefs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).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During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intercultural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couplehood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women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have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learned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new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food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eating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habits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cultural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traditions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practices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English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language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while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negotiating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their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gender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roles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directness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one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stories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consolidate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theory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difference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well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multiple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dynamic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other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,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suggest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that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a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strong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sense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a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core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each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these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women’s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It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serves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a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foundation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which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Vietnamese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women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have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constantly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referred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back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to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to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make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sense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new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ideas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and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values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study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also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raises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implications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for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further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research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into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the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strategic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role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of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romantic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relationship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during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emerging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adulthood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in a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person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’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identity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 </w:t>
      </w:r>
      <w:proofErr w:type="spellStart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>formation</w:t>
      </w:r>
      <w:proofErr w:type="spellEnd"/>
      <w:r w:rsidRPr="006B4BAE">
        <w:rPr>
          <w:rFonts w:eastAsia="Times New Roman" w:cs="Times New Roman"/>
          <w:color w:val="000000"/>
          <w:kern w:val="36"/>
          <w:sz w:val="26"/>
          <w:szCs w:val="26"/>
        </w:rPr>
        <w:t xml:space="preserve">. </w:t>
      </w:r>
    </w:p>
    <w:p w:rsidR="00D1214E" w:rsidRDefault="00D1214E" w:rsidP="00D1214E">
      <w:pPr>
        <w:pStyle w:val="Heading1"/>
        <w:spacing w:before="120"/>
        <w:ind w:left="1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1214E" w:rsidRDefault="00D1214E" w:rsidP="00D1214E">
      <w:pPr>
        <w:pStyle w:val="Heading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Toc7700776"/>
      <w:r w:rsidRPr="006B4BAE">
        <w:rPr>
          <w:rFonts w:ascii="Times New Roman" w:eastAsia="Times New Roman" w:hAnsi="Times New Roman" w:cs="Times New Roman"/>
          <w:b/>
          <w:sz w:val="26"/>
          <w:szCs w:val="26"/>
        </w:rPr>
        <w:t>REFERENCES</w:t>
      </w:r>
      <w:bookmarkEnd w:id="0"/>
    </w:p>
    <w:p w:rsidR="00D1214E" w:rsidRPr="005A6C77" w:rsidRDefault="00D1214E" w:rsidP="00D1214E"/>
    <w:p w:rsidR="00D1214E" w:rsidRPr="00851871" w:rsidRDefault="00D1214E" w:rsidP="00D1214E">
      <w:pPr>
        <w:pStyle w:val="NormalWeb"/>
        <w:spacing w:before="120" w:beforeAutospacing="0" w:after="120" w:afterAutospacing="0" w:line="372" w:lineRule="auto"/>
        <w:ind w:left="720" w:hanging="720"/>
        <w:jc w:val="both"/>
        <w:rPr>
          <w:color w:val="222222"/>
          <w:spacing w:val="-4"/>
          <w:sz w:val="26"/>
          <w:szCs w:val="26"/>
        </w:rPr>
      </w:pPr>
      <w:proofErr w:type="spellStart"/>
      <w:r w:rsidRPr="00851871">
        <w:rPr>
          <w:color w:val="222222"/>
          <w:spacing w:val="-4"/>
          <w:sz w:val="26"/>
          <w:szCs w:val="26"/>
        </w:rPr>
        <w:t>AhnAllen</w:t>
      </w:r>
      <w:proofErr w:type="spellEnd"/>
      <w:r w:rsidRPr="00851871">
        <w:rPr>
          <w:color w:val="222222"/>
          <w:spacing w:val="-4"/>
          <w:sz w:val="26"/>
          <w:szCs w:val="26"/>
        </w:rPr>
        <w:t xml:space="preserve">, J. M., &amp; </w:t>
      </w:r>
      <w:proofErr w:type="spellStart"/>
      <w:r w:rsidRPr="00851871">
        <w:rPr>
          <w:color w:val="222222"/>
          <w:spacing w:val="-4"/>
          <w:sz w:val="26"/>
          <w:szCs w:val="26"/>
        </w:rPr>
        <w:t>Suyemoto</w:t>
      </w:r>
      <w:proofErr w:type="spellEnd"/>
      <w:r w:rsidRPr="00851871">
        <w:rPr>
          <w:color w:val="222222"/>
          <w:spacing w:val="-4"/>
          <w:sz w:val="26"/>
          <w:szCs w:val="26"/>
        </w:rPr>
        <w:t xml:space="preserve">, K. L. (2011). Influence of interracial dating on racial and/or ethnic identities of Asian American women and white European American men. </w:t>
      </w:r>
      <w:r w:rsidRPr="00851871">
        <w:rPr>
          <w:i/>
          <w:iCs/>
          <w:color w:val="222222"/>
          <w:spacing w:val="-4"/>
          <w:sz w:val="26"/>
          <w:szCs w:val="26"/>
        </w:rPr>
        <w:t>Asian American Journal of Psychology</w:t>
      </w:r>
      <w:r w:rsidRPr="00851871">
        <w:rPr>
          <w:i/>
          <w:color w:val="222222"/>
          <w:spacing w:val="-4"/>
          <w:sz w:val="26"/>
          <w:szCs w:val="26"/>
        </w:rPr>
        <w:t xml:space="preserve">, </w:t>
      </w:r>
      <w:r w:rsidRPr="00851871">
        <w:rPr>
          <w:i/>
          <w:iCs/>
          <w:color w:val="222222"/>
          <w:spacing w:val="-4"/>
          <w:sz w:val="26"/>
          <w:szCs w:val="26"/>
        </w:rPr>
        <w:t>2</w:t>
      </w:r>
      <w:r w:rsidRPr="00851871">
        <w:rPr>
          <w:color w:val="222222"/>
          <w:spacing w:val="-4"/>
          <w:sz w:val="26"/>
          <w:szCs w:val="26"/>
        </w:rPr>
        <w:t>(1), 61.</w:t>
      </w:r>
    </w:p>
    <w:p w:rsidR="00D1214E" w:rsidRPr="005E4CBA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lastRenderedPageBreak/>
        <w:t>Baldwin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,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>J.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 xml:space="preserve">R.,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Coleman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,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>R</w:t>
      </w:r>
      <w:r>
        <w:rPr>
          <w:rFonts w:eastAsia="Times New Roman" w:cs="Times New Roman"/>
          <w:color w:val="000000"/>
          <w:sz w:val="26"/>
          <w:szCs w:val="26"/>
        </w:rPr>
        <w:t xml:space="preserve">. </w:t>
      </w:r>
      <w:r w:rsidRPr="00A307A1">
        <w:rPr>
          <w:rFonts w:eastAsia="Times New Roman" w:cs="Times New Roman"/>
          <w:color w:val="000000"/>
          <w:sz w:val="26"/>
          <w:szCs w:val="26"/>
        </w:rPr>
        <w:t>R. M.,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González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,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>A., &amp;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Shenoy-Packer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,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>S.(2013).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Intercultural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communication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for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everyday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life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John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Wiley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&amp;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Sons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Consular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Department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the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Ministry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Foreign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Affairs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(2017).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Vietnam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Migration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Profile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2016</w:t>
      </w:r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. </w:t>
      </w:r>
      <w:r w:rsidRPr="00A307A1">
        <w:rPr>
          <w:rFonts w:eastAsia="Times New Roman" w:cs="Times New Roman"/>
          <w:color w:val="000000"/>
          <w:sz w:val="26"/>
          <w:szCs w:val="26"/>
        </w:rPr>
        <w:t>Ha Noi:</w:t>
      </w:r>
      <w:r w:rsidRPr="006B4BAE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International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Organization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for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Migration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Creswell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J. W. (2007).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Qualitative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inquiry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and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research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design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.</w:t>
      </w:r>
      <w:r w:rsidRPr="00A307A1">
        <w:rPr>
          <w:rFonts w:eastAsia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Thousand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Oaks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CA: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Sage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r w:rsidRPr="00A307A1">
        <w:rPr>
          <w:rFonts w:eastAsia="Times New Roman" w:cs="Times New Roman"/>
          <w:color w:val="000000"/>
          <w:sz w:val="26"/>
          <w:szCs w:val="26"/>
        </w:rPr>
        <w:t xml:space="preserve">De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Cillia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R.,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Reisigl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M., &amp;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Wodak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R. (1999). The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discursive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construction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national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identities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Discourse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&amp;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society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10</w:t>
      </w:r>
      <w:r w:rsidRPr="00A307A1">
        <w:rPr>
          <w:rFonts w:eastAsia="Times New Roman" w:cs="Times New Roman"/>
          <w:color w:val="000000"/>
          <w:sz w:val="26"/>
          <w:szCs w:val="26"/>
        </w:rPr>
        <w:t>(2), 149-173.</w:t>
      </w:r>
    </w:p>
    <w:p w:rsidR="00D1214E" w:rsidRPr="005E4CBA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Downing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N. E., &amp;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Roush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K. L. (1985).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From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passive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acceptance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to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active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commitment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A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model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feminist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identity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development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for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women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The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Counseling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Psychologist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13</w:t>
      </w:r>
      <w:r w:rsidRPr="00A307A1">
        <w:rPr>
          <w:rFonts w:eastAsia="Times New Roman" w:cs="Times New Roman"/>
          <w:color w:val="000000"/>
          <w:sz w:val="26"/>
          <w:szCs w:val="26"/>
        </w:rPr>
        <w:t>(4), 695-709.</w:t>
      </w:r>
    </w:p>
    <w:p w:rsidR="00D1214E" w:rsidRPr="005E4CBA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Henriksen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Jr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, R. C.,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Watts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, R. E., &amp;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Bustamante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, R. (2007). The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multiple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heritage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couple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questionnaire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.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The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Family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Journal</w:t>
      </w:r>
      <w:proofErr w:type="spellEnd"/>
      <w:r w:rsidRPr="00CF502A">
        <w:rPr>
          <w:rFonts w:eastAsia="Times New Roman" w:cs="Times New Roman"/>
          <w:i/>
          <w:color w:val="222222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15</w:t>
      </w:r>
      <w:r w:rsidRPr="00A307A1">
        <w:rPr>
          <w:rFonts w:eastAsia="Times New Roman" w:cs="Times New Roman"/>
          <w:color w:val="222222"/>
          <w:sz w:val="26"/>
          <w:szCs w:val="26"/>
        </w:rPr>
        <w:t>(4), 405-408.</w:t>
      </w:r>
    </w:p>
    <w:p w:rsidR="00D1214E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222222"/>
          <w:sz w:val="26"/>
          <w:szCs w:val="26"/>
          <w:shd w:val="clear" w:color="auto" w:fill="FFFFFF"/>
        </w:rPr>
      </w:pPr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Ho, M. K. (1990).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Intermarried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couples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 in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therapy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Charles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C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Thomas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, Publisher.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9E6A91">
        <w:rPr>
          <w:rFonts w:eastAsia="Times New Roman" w:cs="Times New Roman"/>
          <w:sz w:val="26"/>
          <w:szCs w:val="26"/>
        </w:rPr>
        <w:t>Jimenez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, T. (2010). </w:t>
      </w:r>
      <w:proofErr w:type="spellStart"/>
      <w:r w:rsidRPr="009E6A91">
        <w:rPr>
          <w:rFonts w:eastAsia="Times New Roman" w:cs="Times New Roman"/>
          <w:sz w:val="26"/>
          <w:szCs w:val="26"/>
        </w:rPr>
        <w:t>Affiliative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ethnic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identity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: A </w:t>
      </w:r>
      <w:proofErr w:type="spellStart"/>
      <w:r w:rsidRPr="009E6A91">
        <w:rPr>
          <w:rFonts w:eastAsia="Times New Roman" w:cs="Times New Roman"/>
          <w:sz w:val="26"/>
          <w:szCs w:val="26"/>
        </w:rPr>
        <w:t>more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elastic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link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between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ethnic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ancestry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and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sz w:val="26"/>
          <w:szCs w:val="26"/>
        </w:rPr>
        <w:t>culture</w:t>
      </w:r>
      <w:proofErr w:type="spellEnd"/>
      <w:r w:rsidRPr="009E6A91">
        <w:rPr>
          <w:rFonts w:eastAsia="Times New Roman" w:cs="Times New Roman"/>
          <w:sz w:val="26"/>
          <w:szCs w:val="26"/>
        </w:rPr>
        <w:t xml:space="preserve">. </w:t>
      </w:r>
      <w:proofErr w:type="spellStart"/>
      <w:r w:rsidRPr="009E6A91">
        <w:rPr>
          <w:rFonts w:eastAsia="Times New Roman" w:cs="Times New Roman"/>
          <w:i/>
          <w:iCs/>
          <w:sz w:val="26"/>
          <w:szCs w:val="26"/>
        </w:rPr>
        <w:t>Ethnic</w:t>
      </w:r>
      <w:proofErr w:type="spellEnd"/>
      <w:r w:rsidRPr="009E6A91">
        <w:rPr>
          <w:rFonts w:eastAsia="Times New Roman" w:cs="Times New Roman"/>
          <w:i/>
          <w:iCs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i/>
          <w:iCs/>
          <w:sz w:val="26"/>
          <w:szCs w:val="26"/>
        </w:rPr>
        <w:t>and</w:t>
      </w:r>
      <w:proofErr w:type="spellEnd"/>
      <w:r w:rsidRPr="009E6A91">
        <w:rPr>
          <w:rFonts w:eastAsia="Times New Roman" w:cs="Times New Roman"/>
          <w:i/>
          <w:iCs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i/>
          <w:iCs/>
          <w:sz w:val="26"/>
          <w:szCs w:val="26"/>
        </w:rPr>
        <w:t>Racial</w:t>
      </w:r>
      <w:proofErr w:type="spellEnd"/>
      <w:r w:rsidRPr="009E6A91">
        <w:rPr>
          <w:rFonts w:eastAsia="Times New Roman" w:cs="Times New Roman"/>
          <w:i/>
          <w:iCs/>
          <w:sz w:val="26"/>
          <w:szCs w:val="26"/>
        </w:rPr>
        <w:t xml:space="preserve"> </w:t>
      </w:r>
      <w:proofErr w:type="spellStart"/>
      <w:r w:rsidRPr="009E6A91">
        <w:rPr>
          <w:rFonts w:eastAsia="Times New Roman" w:cs="Times New Roman"/>
          <w:i/>
          <w:iCs/>
          <w:sz w:val="26"/>
          <w:szCs w:val="26"/>
        </w:rPr>
        <w:t>Studies</w:t>
      </w:r>
      <w:proofErr w:type="spellEnd"/>
      <w:r w:rsidRPr="009E6A91">
        <w:rPr>
          <w:rFonts w:eastAsia="Times New Roman" w:cs="Times New Roman"/>
          <w:i/>
          <w:iCs/>
          <w:sz w:val="26"/>
          <w:szCs w:val="26"/>
        </w:rPr>
        <w:t xml:space="preserve">, 33, </w:t>
      </w:r>
      <w:r w:rsidRPr="009E6A91">
        <w:rPr>
          <w:rFonts w:eastAsia="Times New Roman" w:cs="Times New Roman"/>
          <w:sz w:val="26"/>
          <w:szCs w:val="26"/>
        </w:rPr>
        <w:t xml:space="preserve">1756 – 1775 </w:t>
      </w:r>
    </w:p>
    <w:p w:rsidR="00D1214E" w:rsidRPr="006B4BAE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Jones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G., &amp;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Shen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H. H. (2008).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International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marriage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in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East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and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Southeast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Asia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trends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and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research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emphases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Citizenship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studies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12</w:t>
      </w:r>
      <w:r w:rsidRPr="00A307A1">
        <w:rPr>
          <w:rFonts w:eastAsia="Times New Roman" w:cs="Times New Roman"/>
          <w:color w:val="000000"/>
          <w:sz w:val="26"/>
          <w:szCs w:val="26"/>
        </w:rPr>
        <w:t>(1), 9-25.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Laughland-Booÿ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J.,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Skrbiš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Z., &amp;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Newcombe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P. (2018).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Identity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and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intimacy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A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longitudinal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qualitative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study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young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Australians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.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Journal</w:t>
      </w:r>
      <w:proofErr w:type="spellEnd"/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of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Adolescent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Research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33</w:t>
      </w:r>
      <w:r w:rsidRPr="00CF502A">
        <w:rPr>
          <w:rFonts w:eastAsia="Times New Roman" w:cs="Times New Roman"/>
          <w:i/>
          <w:color w:val="000000"/>
          <w:sz w:val="26"/>
          <w:szCs w:val="26"/>
        </w:rPr>
        <w:t>(</w:t>
      </w:r>
      <w:r w:rsidRPr="00A307A1">
        <w:rPr>
          <w:rFonts w:eastAsia="Times New Roman" w:cs="Times New Roman"/>
          <w:color w:val="000000"/>
          <w:sz w:val="26"/>
          <w:szCs w:val="26"/>
        </w:rPr>
        <w:t>6), 725-751.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Low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S. Y. (2011).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Intercultural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relationships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and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identity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: A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Qualitative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Study</w:t>
      </w:r>
      <w:proofErr w:type="spellEnd"/>
      <w:r w:rsidRPr="00A307A1">
        <w:rPr>
          <w:rFonts w:eastAsia="Times New Roman" w:cs="Times New Roman"/>
          <w:iCs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>(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Bachelor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thesis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Nanyang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Technological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University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Singapore. 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Lee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P. W. (2006).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Bridging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cultures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Understanding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the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construction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relational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Identity</w:t>
      </w:r>
      <w:proofErr w:type="spellEnd"/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>in</w:t>
      </w:r>
      <w:r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intercultural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friendship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Journal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of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Intercultural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Communication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Research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35</w:t>
      </w:r>
      <w:r w:rsidRPr="00A307A1">
        <w:rPr>
          <w:rFonts w:eastAsia="Times New Roman" w:cs="Times New Roman"/>
          <w:color w:val="000000"/>
          <w:sz w:val="26"/>
          <w:szCs w:val="26"/>
        </w:rPr>
        <w:t>(1), 3-22.</w:t>
      </w:r>
    </w:p>
    <w:p w:rsidR="00D1214E" w:rsidRPr="005E4CBA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lastRenderedPageBreak/>
        <w:t>Lee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, S.,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Balkin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, R. S., &amp;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Fernandez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, M. A. (2017).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Asian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intercultural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marriage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couples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in the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united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states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: A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study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in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acculturation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and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personality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traits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.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The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Family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Journal</w:t>
      </w:r>
      <w:proofErr w:type="spellEnd"/>
      <w:r w:rsidRPr="00CF502A">
        <w:rPr>
          <w:rFonts w:eastAsia="Times New Roman" w:cs="Times New Roman"/>
          <w:i/>
          <w:color w:val="222222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25</w:t>
      </w:r>
      <w:r w:rsidRPr="00CF502A">
        <w:rPr>
          <w:rFonts w:eastAsia="Times New Roman" w:cs="Times New Roman"/>
          <w:i/>
          <w:color w:val="222222"/>
          <w:sz w:val="26"/>
          <w:szCs w:val="26"/>
        </w:rPr>
        <w:t>(</w:t>
      </w:r>
      <w:r w:rsidRPr="00A307A1">
        <w:rPr>
          <w:rFonts w:eastAsia="Times New Roman" w:cs="Times New Roman"/>
          <w:color w:val="222222"/>
          <w:sz w:val="26"/>
          <w:szCs w:val="26"/>
        </w:rPr>
        <w:t>2), 164-169.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r w:rsidRPr="00A307A1">
        <w:rPr>
          <w:rFonts w:eastAsia="Times New Roman" w:cs="Times New Roman"/>
          <w:color w:val="222222"/>
          <w:sz w:val="26"/>
          <w:szCs w:val="26"/>
        </w:rPr>
        <w:t xml:space="preserve">Lin, G. C. (2002). Hong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Kong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and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the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globalisation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the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Chinese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diaspora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: A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geographical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perspective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Asia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Pacific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Viewpoint</w:t>
      </w:r>
      <w:proofErr w:type="spellEnd"/>
      <w:r w:rsidRPr="00CF502A">
        <w:rPr>
          <w:rFonts w:eastAsia="Times New Roman" w:cs="Times New Roman"/>
          <w:i/>
          <w:color w:val="222222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43</w:t>
      </w:r>
      <w:r w:rsidRPr="00A307A1">
        <w:rPr>
          <w:rFonts w:eastAsia="Times New Roman" w:cs="Times New Roman"/>
          <w:color w:val="222222"/>
          <w:sz w:val="26"/>
          <w:szCs w:val="26"/>
        </w:rPr>
        <w:t>(1), 63-91.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Muzny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, C. C. (1985).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The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Vietnamese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 in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Oklahoma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City</w:t>
      </w:r>
      <w:proofErr w:type="spellEnd"/>
      <w:r w:rsidRPr="00A307A1">
        <w:rPr>
          <w:rFonts w:eastAsia="Times New Roman" w:cs="Times New Roman"/>
          <w:iCs/>
          <w:color w:val="222222"/>
          <w:sz w:val="26"/>
          <w:szCs w:val="26"/>
          <w:shd w:val="clear" w:color="auto" w:fill="FFFFFF"/>
        </w:rPr>
        <w:t xml:space="preserve"> </w:t>
      </w:r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(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Doctoral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Dissertation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). The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University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of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Oklahoma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r w:rsidRPr="00A307A1">
        <w:rPr>
          <w:rFonts w:eastAsia="Times New Roman" w:cs="Times New Roman"/>
          <w:color w:val="000000"/>
          <w:sz w:val="26"/>
          <w:szCs w:val="26"/>
        </w:rPr>
        <w:t xml:space="preserve">Phan, H. L. (2007).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Australian-trained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Vietnamese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teachers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English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Culture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and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identity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formation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Language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culture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and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curriculum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20</w:t>
      </w:r>
      <w:r w:rsidRPr="00A307A1">
        <w:rPr>
          <w:rFonts w:eastAsia="Times New Roman" w:cs="Times New Roman"/>
          <w:color w:val="000000"/>
          <w:sz w:val="26"/>
          <w:szCs w:val="26"/>
        </w:rPr>
        <w:t>(1), 20-35.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r w:rsidRPr="00A307A1">
        <w:rPr>
          <w:rFonts w:eastAsia="Times New Roman" w:cs="Times New Roman"/>
          <w:color w:val="000000"/>
          <w:sz w:val="26"/>
          <w:szCs w:val="26"/>
        </w:rPr>
        <w:t xml:space="preserve">Phan, N. (1998).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Ban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Sac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Van Hoa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Viet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Nam (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Vietnamese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Identity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  <w:r w:rsidRPr="00A307A1">
        <w:rPr>
          <w:rFonts w:eastAsia="Times New Roman" w:cs="Times New Roman"/>
          <w:iCs/>
          <w:color w:val="000000"/>
          <w:sz w:val="26"/>
          <w:szCs w:val="26"/>
        </w:rPr>
        <w:t xml:space="preserve">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Hanoi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Nha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Xuat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Ban Van Hoa Thong Tin.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Romano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D. (2008).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Intercultural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marriage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: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Promises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and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pitfalls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Boston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MA: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Nicholas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Brealey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>.</w:t>
      </w:r>
    </w:p>
    <w:p w:rsidR="00D1214E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Sullivan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, C., &amp;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Cottone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, R. R. (2006).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Culturally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based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couple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therapy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and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intercultural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relationships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: A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review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of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 the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literature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The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Family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Journal</w:t>
      </w:r>
      <w:proofErr w:type="spellEnd"/>
      <w:r w:rsidRPr="00CF502A">
        <w:rPr>
          <w:rFonts w:eastAsia="Times New Roman" w:cs="Times New Roman"/>
          <w:i/>
          <w:color w:val="222222"/>
          <w:sz w:val="26"/>
          <w:szCs w:val="26"/>
          <w:shd w:val="clear" w:color="auto" w:fill="FFFFFF"/>
        </w:rPr>
        <w:t xml:space="preserve">, </w:t>
      </w:r>
      <w:r w:rsidRPr="00CF502A">
        <w:rPr>
          <w:rFonts w:eastAsia="Times New Roman" w:cs="Times New Roman"/>
          <w:i/>
          <w:iCs/>
          <w:color w:val="222222"/>
          <w:sz w:val="26"/>
          <w:szCs w:val="26"/>
          <w:shd w:val="clear" w:color="auto" w:fill="FFFFFF"/>
        </w:rPr>
        <w:t>14</w:t>
      </w:r>
      <w:r w:rsidRPr="00A307A1">
        <w:rPr>
          <w:rFonts w:eastAsia="Times New Roman" w:cs="Times New Roman"/>
          <w:color w:val="222222"/>
          <w:sz w:val="26"/>
          <w:szCs w:val="26"/>
          <w:shd w:val="clear" w:color="auto" w:fill="FFFFFF"/>
        </w:rPr>
        <w:t>(3), 221-225.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Tien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N.C. (2013).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Communication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and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relationships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of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intercultural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/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multilingualcouples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: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cultural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and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language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differences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>(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Doctoral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Dissertation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University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of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Northern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Colorado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</w:p>
    <w:p w:rsidR="00D1214E" w:rsidRPr="00A307A1" w:rsidRDefault="00D1214E" w:rsidP="00D1214E">
      <w:pPr>
        <w:spacing w:line="372" w:lineRule="auto"/>
        <w:ind w:left="720" w:hanging="720"/>
        <w:jc w:val="both"/>
        <w:rPr>
          <w:rFonts w:eastAsia="Times New Roman" w:cs="Times New Roman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Ting-Toomey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, S. (2005).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Identity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negotiation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theory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: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Crossing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cultural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222222"/>
          <w:sz w:val="26"/>
          <w:szCs w:val="26"/>
        </w:rPr>
        <w:t>boundaries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 xml:space="preserve">.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Theorizing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about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intercultural</w:t>
      </w:r>
      <w:proofErr w:type="spellEnd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222222"/>
          <w:sz w:val="26"/>
          <w:szCs w:val="26"/>
        </w:rPr>
        <w:t>communication</w:t>
      </w:r>
      <w:proofErr w:type="spellEnd"/>
      <w:r w:rsidRPr="00A307A1">
        <w:rPr>
          <w:rFonts w:eastAsia="Times New Roman" w:cs="Times New Roman"/>
          <w:color w:val="222222"/>
          <w:sz w:val="26"/>
          <w:szCs w:val="26"/>
        </w:rPr>
        <w:t>, 211-233.</w:t>
      </w:r>
    </w:p>
    <w:p w:rsidR="00D1214E" w:rsidRPr="00A307A1" w:rsidRDefault="00D1214E" w:rsidP="00D1214E">
      <w:pPr>
        <w:ind w:left="720" w:hanging="720"/>
        <w:jc w:val="both"/>
        <w:rPr>
          <w:rFonts w:eastAsia="Times New Roman" w:cs="Times New Roman"/>
          <w:sz w:val="26"/>
          <w:szCs w:val="26"/>
        </w:rPr>
      </w:pPr>
      <w:r w:rsidRPr="00A307A1">
        <w:rPr>
          <w:rFonts w:eastAsia="Times New Roman" w:cs="Times New Roman"/>
          <w:color w:val="000000"/>
          <w:sz w:val="26"/>
          <w:szCs w:val="26"/>
        </w:rPr>
        <w:t>Tran, N.T. (2001</w:t>
      </w:r>
      <w:r w:rsidRPr="00A307A1">
        <w:rPr>
          <w:rFonts w:eastAsia="Times New Roman" w:cs="Times New Roman"/>
          <w:iCs/>
          <w:color w:val="000000"/>
          <w:sz w:val="26"/>
          <w:szCs w:val="26"/>
        </w:rPr>
        <w:t xml:space="preserve">).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Tim Ve Ban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Sac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Van Hoa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Viet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Nam. (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Discovering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the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Identity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of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Vietnamese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Culture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: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Typological-systematic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View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)</w:t>
      </w:r>
      <w:r w:rsidRPr="00A307A1">
        <w:rPr>
          <w:rFonts w:eastAsia="Times New Roman" w:cs="Times New Roman"/>
          <w:iCs/>
          <w:color w:val="000000"/>
          <w:sz w:val="26"/>
          <w:szCs w:val="26"/>
        </w:rPr>
        <w:t xml:space="preserve"> </w:t>
      </w:r>
      <w:r w:rsidRPr="00A307A1">
        <w:rPr>
          <w:rFonts w:eastAsia="Times New Roman" w:cs="Times New Roman"/>
          <w:color w:val="000000"/>
          <w:sz w:val="26"/>
          <w:szCs w:val="26"/>
        </w:rPr>
        <w:t xml:space="preserve">(3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edn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). Ho Chi Minh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City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Nha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Xuat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Ban TP.</w:t>
      </w:r>
    </w:p>
    <w:p w:rsidR="00D1214E" w:rsidRPr="005E4CBA" w:rsidRDefault="00D1214E" w:rsidP="00D1214E">
      <w:pPr>
        <w:ind w:left="720" w:hanging="720"/>
        <w:jc w:val="both"/>
        <w:rPr>
          <w:rFonts w:eastAsia="Times New Roman" w:cs="Times New Roman"/>
          <w:color w:val="000000"/>
          <w:sz w:val="26"/>
          <w:szCs w:val="26"/>
        </w:rPr>
      </w:pP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Yodanis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C.,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Lauer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S., &amp;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Ota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, R. (2012).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Interethnic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romantic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relationships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: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Enacting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affiliative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ethnic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 </w:t>
      </w:r>
      <w:proofErr w:type="spellStart"/>
      <w:r w:rsidRPr="00A307A1">
        <w:rPr>
          <w:rFonts w:eastAsia="Times New Roman" w:cs="Times New Roman"/>
          <w:color w:val="000000"/>
          <w:sz w:val="26"/>
          <w:szCs w:val="26"/>
        </w:rPr>
        <w:t>identities</w:t>
      </w:r>
      <w:proofErr w:type="spellEnd"/>
      <w:r w:rsidRPr="00A307A1">
        <w:rPr>
          <w:rFonts w:eastAsia="Times New Roman" w:cs="Times New Roman"/>
          <w:color w:val="000000"/>
          <w:sz w:val="26"/>
          <w:szCs w:val="26"/>
        </w:rPr>
        <w:t xml:space="preserve">.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Journal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of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Marriage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and</w:t>
      </w:r>
      <w:proofErr w:type="spellEnd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Family</w:t>
      </w:r>
      <w:proofErr w:type="spellEnd"/>
      <w:r w:rsidRPr="00CF502A">
        <w:rPr>
          <w:rFonts w:eastAsia="Times New Roman" w:cs="Times New Roman"/>
          <w:i/>
          <w:color w:val="000000"/>
          <w:sz w:val="26"/>
          <w:szCs w:val="26"/>
        </w:rPr>
        <w:t xml:space="preserve">, </w:t>
      </w:r>
      <w:r w:rsidRPr="00CF502A">
        <w:rPr>
          <w:rFonts w:eastAsia="Times New Roman" w:cs="Times New Roman"/>
          <w:i/>
          <w:iCs/>
          <w:color w:val="000000"/>
          <w:sz w:val="26"/>
          <w:szCs w:val="26"/>
        </w:rPr>
        <w:t>74</w:t>
      </w:r>
      <w:r w:rsidRPr="00A307A1">
        <w:rPr>
          <w:rFonts w:eastAsia="Times New Roman" w:cs="Times New Roman"/>
          <w:color w:val="000000"/>
          <w:sz w:val="26"/>
          <w:szCs w:val="26"/>
        </w:rPr>
        <w:t>(5), 1021-1037.</w:t>
      </w:r>
    </w:p>
    <w:p w:rsidR="00D1214E" w:rsidRPr="00D1214E" w:rsidRDefault="00D1214E">
      <w:bookmarkStart w:id="1" w:name="_GoBack"/>
      <w:bookmarkEnd w:id="1"/>
    </w:p>
    <w:sectPr w:rsidR="00D1214E" w:rsidRPr="00D12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E"/>
    <w:rsid w:val="00CF1607"/>
    <w:rsid w:val="00D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7F0110-0A93-4EBC-B065-A3DF0950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14E"/>
    <w:pPr>
      <w:keepNext/>
      <w:keepLines/>
      <w:spacing w:before="400" w:after="120" w:line="360" w:lineRule="auto"/>
      <w:outlineLvl w:val="0"/>
    </w:pPr>
    <w:rPr>
      <w:rFonts w:ascii="Arial" w:eastAsia="Arial" w:hAnsi="Arial" w:cs="Arial"/>
      <w:sz w:val="40"/>
      <w:szCs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14E"/>
    <w:rPr>
      <w:rFonts w:ascii="Arial" w:eastAsia="Arial" w:hAnsi="Arial" w:cs="Arial"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D121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2019-07-25T02:20:00Z</dcterms:created>
  <dcterms:modified xsi:type="dcterms:W3CDTF">2019-07-25T02:25:00Z</dcterms:modified>
</cp:coreProperties>
</file>